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4946" w14:textId="2B551072" w:rsidR="00EA2EBF" w:rsidRPr="00B63C3A" w:rsidRDefault="00DB6513" w:rsidP="00DB6513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Reply to Parliament Question No </w:t>
      </w:r>
      <w:r w:rsidR="00954E96"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662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954E96"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10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</w:t>
      </w:r>
      <w:r w:rsidR="0083108F"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0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2.202</w:t>
      </w:r>
      <w:r w:rsidR="0083108F"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5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954E96"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Rajya</w:t>
      </w:r>
      <w:r w:rsidR="0083108F"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Sabha regarding “</w:t>
      </w:r>
      <w:r w:rsidR="00954E96"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Plans to use of </w:t>
      </w:r>
      <w:proofErr w:type="gramStart"/>
      <w:r w:rsidR="00954E96"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bio fuels</w:t>
      </w:r>
      <w:proofErr w:type="gramEnd"/>
      <w:r w:rsidR="00954E96"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as aircrafts and helicopters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” in respect of Numaligarh Refinery Limited (NRL):</w:t>
      </w:r>
    </w:p>
    <w:p w14:paraId="2F8F0947" w14:textId="77777777" w:rsidR="00DB6513" w:rsidRPr="00B63C3A" w:rsidRDefault="00DB6513" w:rsidP="00DB6513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</w:p>
    <w:p w14:paraId="7365D670" w14:textId="5158D8F2" w:rsidR="00DB6513" w:rsidRPr="00B63C3A" w:rsidRDefault="00DB6513" w:rsidP="00DB6513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(a):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D85D36"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whether Government has any plans to use </w:t>
      </w:r>
      <w:proofErr w:type="gramStart"/>
      <w:r w:rsidR="00D85D36" w:rsidRPr="00B63C3A">
        <w:rPr>
          <w:rFonts w:ascii="Calibri" w:hAnsi="Calibri" w:cs="Calibri"/>
          <w:b/>
          <w:color w:val="000000" w:themeColor="text1"/>
          <w:sz w:val="24"/>
          <w:szCs w:val="24"/>
        </w:rPr>
        <w:t>bio-fuels</w:t>
      </w:r>
      <w:proofErr w:type="gramEnd"/>
      <w:r w:rsidR="00D85D36"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 as aircrafts and helicopter fuel, if so, the details thereof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  <w:r w:rsidR="00BF1686"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14:paraId="064BB478" w14:textId="2120D3B2" w:rsidR="00DB6513" w:rsidRPr="00B63C3A" w:rsidRDefault="00DB6513" w:rsidP="00003684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01813432" w14:textId="52C3DBBF" w:rsidR="00A07768" w:rsidRPr="00B63C3A" w:rsidRDefault="0038693B" w:rsidP="00011CC0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Cs/>
          <w:iCs/>
          <w:color w:val="000000" w:themeColor="text1"/>
          <w:sz w:val="24"/>
          <w:szCs w:val="24"/>
        </w:rPr>
        <w:t>[Not applicable to NRL]</w:t>
      </w:r>
    </w:p>
    <w:p w14:paraId="1BA09E97" w14:textId="77777777" w:rsidR="0038693B" w:rsidRPr="00B63C3A" w:rsidRDefault="0038693B" w:rsidP="00011CC0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</w:p>
    <w:p w14:paraId="489FCCC7" w14:textId="0241E211" w:rsidR="00DB6513" w:rsidRPr="00B63C3A" w:rsidRDefault="00DB6513" w:rsidP="00DB6513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(b):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38693B"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the progress on using </w:t>
      </w:r>
      <w:proofErr w:type="gramStart"/>
      <w:r w:rsidR="0038693B" w:rsidRPr="00B63C3A">
        <w:rPr>
          <w:rFonts w:ascii="Calibri" w:hAnsi="Calibri" w:cs="Calibri"/>
          <w:b/>
          <w:color w:val="000000" w:themeColor="text1"/>
          <w:sz w:val="24"/>
          <w:szCs w:val="24"/>
        </w:rPr>
        <w:t>bio-fuels</w:t>
      </w:r>
      <w:proofErr w:type="gramEnd"/>
      <w:r w:rsidR="0038693B"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146526" w:rsidRPr="00B63C3A">
        <w:rPr>
          <w:rFonts w:ascii="Calibri" w:hAnsi="Calibri" w:cs="Calibri"/>
          <w:b/>
          <w:color w:val="000000" w:themeColor="text1"/>
          <w:sz w:val="24"/>
          <w:szCs w:val="24"/>
        </w:rPr>
        <w:t>as aircraft fuel to reduce atmospheric pollution</w:t>
      </w:r>
      <w:r w:rsidR="00F77B1A" w:rsidRPr="00B63C3A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</w:p>
    <w:p w14:paraId="357FBCAB" w14:textId="77777777" w:rsidR="00DB6513" w:rsidRPr="00B63C3A" w:rsidRDefault="00DB6513" w:rsidP="00DB6513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575965AB" w14:textId="0FE4BC0A" w:rsidR="008F12AC" w:rsidRPr="00B63C3A" w:rsidRDefault="008F12AC" w:rsidP="008F12AC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CA2E6D"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iCs/>
          <w:color w:val="000000" w:themeColor="text1"/>
          <w:sz w:val="24"/>
          <w:szCs w:val="24"/>
        </w:rPr>
        <w:t>[Not applicable to NRL]</w:t>
      </w:r>
    </w:p>
    <w:p w14:paraId="3E10B2CE" w14:textId="1B9E47BC" w:rsidR="00401FBE" w:rsidRPr="00B63C3A" w:rsidRDefault="00401FBE" w:rsidP="00DB6513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741F53EA" w14:textId="3279C0DD" w:rsidR="008E1626" w:rsidRPr="00B63C3A" w:rsidRDefault="008E1626" w:rsidP="008E162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(c):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C70838"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whether the Government has undertaken any study to assess the cost-worthiness regarding </w:t>
      </w:r>
      <w:r w:rsidR="0039288A"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use of </w:t>
      </w:r>
      <w:proofErr w:type="gramStart"/>
      <w:r w:rsidR="0039288A" w:rsidRPr="00B63C3A">
        <w:rPr>
          <w:rFonts w:ascii="Calibri" w:hAnsi="Calibri" w:cs="Calibri"/>
          <w:b/>
          <w:color w:val="000000" w:themeColor="text1"/>
          <w:sz w:val="24"/>
          <w:szCs w:val="24"/>
        </w:rPr>
        <w:t>bio-fuels</w:t>
      </w:r>
      <w:proofErr w:type="gramEnd"/>
      <w:r w:rsidR="0039288A"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 and if so, the details thereof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  <w:r w:rsidR="0039288A"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 and</w:t>
      </w:r>
    </w:p>
    <w:p w14:paraId="70E331EA" w14:textId="77777777" w:rsidR="008E1626" w:rsidRPr="00B63C3A" w:rsidRDefault="008E1626" w:rsidP="008E162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2AC1693B" w14:textId="65AF000E" w:rsidR="008F12AC" w:rsidRPr="00B63C3A" w:rsidRDefault="008F12AC" w:rsidP="008F12AC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Cs/>
          <w:iCs/>
          <w:color w:val="000000" w:themeColor="text1"/>
          <w:sz w:val="24"/>
          <w:szCs w:val="24"/>
        </w:rPr>
        <w:t>[Not applicable to NRL]</w:t>
      </w:r>
    </w:p>
    <w:p w14:paraId="56FECC3A" w14:textId="58EEBED2" w:rsidR="008E1626" w:rsidRPr="00B63C3A" w:rsidRDefault="008E1626" w:rsidP="008E162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5C6B540C" w14:textId="53E2E981" w:rsidR="00B043E7" w:rsidRPr="00B63C3A" w:rsidRDefault="00B043E7" w:rsidP="00B043E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</w:t>
      </w:r>
      <w:r w:rsidR="00E4242F"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d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3E40F5"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whether any test flights have been conducted as a feasibility </w:t>
      </w:r>
      <w:r w:rsidR="008F12AC" w:rsidRPr="00B63C3A">
        <w:rPr>
          <w:rFonts w:ascii="Calibri" w:hAnsi="Calibri" w:cs="Calibri"/>
          <w:b/>
          <w:color w:val="000000" w:themeColor="text1"/>
          <w:sz w:val="24"/>
          <w:szCs w:val="24"/>
        </w:rPr>
        <w:t>check of the proposal and if so, the detail thereof?</w:t>
      </w:r>
    </w:p>
    <w:p w14:paraId="1C84378A" w14:textId="77777777" w:rsidR="00B043E7" w:rsidRPr="00B63C3A" w:rsidRDefault="00B043E7" w:rsidP="00B043E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073DE4BD" w14:textId="61CB8C5D" w:rsidR="008F12AC" w:rsidRPr="00B63C3A" w:rsidRDefault="008F12AC" w:rsidP="008F12AC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Cs/>
          <w:iCs/>
          <w:color w:val="000000" w:themeColor="text1"/>
          <w:sz w:val="24"/>
          <w:szCs w:val="24"/>
        </w:rPr>
        <w:t>[Not applicable to NRL]</w:t>
      </w:r>
    </w:p>
    <w:p w14:paraId="1AA229C8" w14:textId="6C7CEE37" w:rsidR="00C20A56" w:rsidRPr="00B63C3A" w:rsidRDefault="00C20A56" w:rsidP="00B043E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</w:p>
    <w:p w14:paraId="7C03856E" w14:textId="7527686C" w:rsidR="002729DC" w:rsidRPr="00B63C3A" w:rsidRDefault="002729DC" w:rsidP="002729DC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</w:p>
    <w:p w14:paraId="23F963D7" w14:textId="77777777" w:rsidR="00EA2EBF" w:rsidRPr="00B63C3A" w:rsidRDefault="00EA2EBF" w:rsidP="00EA2EBF">
      <w:pPr>
        <w:spacing w:after="0" w:line="240" w:lineRule="auto"/>
        <w:rPr>
          <w:b/>
          <w:bCs/>
          <w:color w:val="000000" w:themeColor="text1"/>
        </w:rPr>
      </w:pPr>
    </w:p>
    <w:p w14:paraId="50C0DDA5" w14:textId="77777777" w:rsidR="00DB6513" w:rsidRPr="00B63C3A" w:rsidRDefault="00DB6513" w:rsidP="00DB6513">
      <w:pPr>
        <w:tabs>
          <w:tab w:val="left" w:pos="1260"/>
        </w:tabs>
        <w:spacing w:line="240" w:lineRule="auto"/>
        <w:contextualSpacing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Note for Supplementary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</w:t>
      </w:r>
    </w:p>
    <w:p w14:paraId="1203E819" w14:textId="77777777" w:rsidR="00DB6513" w:rsidRPr="00B63C3A" w:rsidRDefault="00DB6513" w:rsidP="00DB6513">
      <w:pPr>
        <w:pStyle w:val="NoSpacing"/>
        <w:jc w:val="both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Numaligarh Refinery Limited (NRL) is a Public Sector Enterprise with a 3.0 MMTPA petroleum refinery at Numaligarh in </w:t>
      </w:r>
      <w:proofErr w:type="spellStart"/>
      <w:r w:rsidRPr="00B63C3A">
        <w:rPr>
          <w:rFonts w:ascii="Calibri" w:hAnsi="Calibri" w:cs="Calibri"/>
          <w:iCs/>
          <w:color w:val="000000" w:themeColor="text1"/>
          <w:sz w:val="24"/>
          <w:szCs w:val="24"/>
        </w:rPr>
        <w:t>Golaghat</w:t>
      </w:r>
      <w:proofErr w:type="spellEnd"/>
      <w:r w:rsidRPr="00B63C3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district of Assam. Present shareholding pattern of NRL is Oil India Limited (OIL) – 69.63%, Govt. of Assam (</w:t>
      </w:r>
      <w:proofErr w:type="spellStart"/>
      <w:r w:rsidRPr="00B63C3A">
        <w:rPr>
          <w:rFonts w:ascii="Calibri" w:hAnsi="Calibri" w:cs="Calibri"/>
          <w:iCs/>
          <w:color w:val="000000" w:themeColor="text1"/>
          <w:sz w:val="24"/>
          <w:szCs w:val="24"/>
        </w:rPr>
        <w:t>GoA</w:t>
      </w:r>
      <w:proofErr w:type="spellEnd"/>
      <w:r w:rsidRPr="00B63C3A">
        <w:rPr>
          <w:rFonts w:ascii="Calibri" w:hAnsi="Calibri" w:cs="Calibri"/>
          <w:iCs/>
          <w:color w:val="000000" w:themeColor="text1"/>
          <w:sz w:val="24"/>
          <w:szCs w:val="24"/>
        </w:rPr>
        <w:t>) – 26% and Engineers India Ltd (EIL) – 4.37%.</w:t>
      </w:r>
    </w:p>
    <w:p w14:paraId="240D4441" w14:textId="77777777" w:rsidR="00EA2EBF" w:rsidRPr="00B63C3A" w:rsidRDefault="00EA2EBF" w:rsidP="00EA2EBF">
      <w:pPr>
        <w:spacing w:after="0" w:line="240" w:lineRule="auto"/>
        <w:rPr>
          <w:color w:val="000000" w:themeColor="text1"/>
        </w:rPr>
      </w:pPr>
    </w:p>
    <w:p w14:paraId="644EF232" w14:textId="77777777" w:rsidR="00446EF5" w:rsidRPr="00B63C3A" w:rsidRDefault="00446EF5" w:rsidP="00446EF5">
      <w:pPr>
        <w:spacing w:after="0" w:line="240" w:lineRule="auto"/>
        <w:jc w:val="both"/>
        <w:rPr>
          <w:color w:val="000000" w:themeColor="text1"/>
        </w:rPr>
      </w:pPr>
    </w:p>
    <w:p w14:paraId="0F8E6D62" w14:textId="4564E1CC" w:rsidR="00446EF5" w:rsidRPr="00B63C3A" w:rsidRDefault="00446EF5" w:rsidP="00446EF5">
      <w:pPr>
        <w:spacing w:after="0" w:line="240" w:lineRule="auto"/>
        <w:jc w:val="center"/>
        <w:rPr>
          <w:color w:val="000000" w:themeColor="text1"/>
        </w:rPr>
      </w:pPr>
      <w:r w:rsidRPr="00B63C3A">
        <w:rPr>
          <w:color w:val="000000" w:themeColor="text1"/>
        </w:rPr>
        <w:t>***</w:t>
      </w:r>
    </w:p>
    <w:p w14:paraId="6400BC38" w14:textId="77777777" w:rsidR="00EA2EBF" w:rsidRPr="00B63C3A" w:rsidRDefault="00EA2EBF" w:rsidP="00EA2EBF">
      <w:pPr>
        <w:spacing w:after="0" w:line="240" w:lineRule="auto"/>
        <w:rPr>
          <w:b/>
          <w:bCs/>
          <w:color w:val="000000" w:themeColor="text1"/>
        </w:rPr>
      </w:pPr>
    </w:p>
    <w:sectPr w:rsidR="00EA2EBF" w:rsidRPr="00B63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749EC"/>
    <w:multiLevelType w:val="hybridMultilevel"/>
    <w:tmpl w:val="315AA778"/>
    <w:lvl w:ilvl="0" w:tplc="99EC698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4336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BF"/>
    <w:rsid w:val="00003684"/>
    <w:rsid w:val="00011CC0"/>
    <w:rsid w:val="00072089"/>
    <w:rsid w:val="00146526"/>
    <w:rsid w:val="00170BF4"/>
    <w:rsid w:val="001F66AA"/>
    <w:rsid w:val="0020762D"/>
    <w:rsid w:val="00237D51"/>
    <w:rsid w:val="002729DC"/>
    <w:rsid w:val="00321CF8"/>
    <w:rsid w:val="00335744"/>
    <w:rsid w:val="0038693B"/>
    <w:rsid w:val="0039288A"/>
    <w:rsid w:val="003E40F5"/>
    <w:rsid w:val="003E753D"/>
    <w:rsid w:val="00401FBE"/>
    <w:rsid w:val="00446EF5"/>
    <w:rsid w:val="00565682"/>
    <w:rsid w:val="005C0C6F"/>
    <w:rsid w:val="00694AA5"/>
    <w:rsid w:val="007409CE"/>
    <w:rsid w:val="007521EB"/>
    <w:rsid w:val="00787F02"/>
    <w:rsid w:val="0083108F"/>
    <w:rsid w:val="00870EC3"/>
    <w:rsid w:val="00882F0A"/>
    <w:rsid w:val="008E1626"/>
    <w:rsid w:val="008F12AC"/>
    <w:rsid w:val="008F5C48"/>
    <w:rsid w:val="00903740"/>
    <w:rsid w:val="00954E96"/>
    <w:rsid w:val="00983106"/>
    <w:rsid w:val="00A07768"/>
    <w:rsid w:val="00A302FC"/>
    <w:rsid w:val="00B043E7"/>
    <w:rsid w:val="00B63C3A"/>
    <w:rsid w:val="00BF1686"/>
    <w:rsid w:val="00C20A56"/>
    <w:rsid w:val="00C70838"/>
    <w:rsid w:val="00C75BF4"/>
    <w:rsid w:val="00C91A63"/>
    <w:rsid w:val="00C9367C"/>
    <w:rsid w:val="00CA2E6D"/>
    <w:rsid w:val="00CB3A5B"/>
    <w:rsid w:val="00CC725A"/>
    <w:rsid w:val="00D460DE"/>
    <w:rsid w:val="00D53571"/>
    <w:rsid w:val="00D85D36"/>
    <w:rsid w:val="00DB6513"/>
    <w:rsid w:val="00E4242F"/>
    <w:rsid w:val="00E77743"/>
    <w:rsid w:val="00EA2984"/>
    <w:rsid w:val="00EA2EBF"/>
    <w:rsid w:val="00F7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E581"/>
  <w15:chartTrackingRefBased/>
  <w15:docId w15:val="{B8CC3248-65A6-4427-9211-72DD95C3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EBF"/>
    <w:rPr>
      <w:i/>
      <w:iCs/>
      <w:color w:val="404040" w:themeColor="text1" w:themeTint="BF"/>
    </w:rPr>
  </w:style>
  <w:style w:type="paragraph" w:styleId="ListParagraph">
    <w:name w:val="List Paragraph"/>
    <w:aliases w:val="heading 9,1st Head"/>
    <w:basedOn w:val="Normal"/>
    <w:link w:val="ListParagraphChar"/>
    <w:uiPriority w:val="34"/>
    <w:qFormat/>
    <w:rsid w:val="00EA2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EB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B6513"/>
    <w:pPr>
      <w:spacing w:after="0" w:line="240" w:lineRule="auto"/>
    </w:pPr>
  </w:style>
  <w:style w:type="character" w:customStyle="1" w:styleId="ListParagraphChar">
    <w:name w:val="List Paragraph Char"/>
    <w:aliases w:val="heading 9 Char,1st Head Char"/>
    <w:basedOn w:val="DefaultParagraphFont"/>
    <w:link w:val="ListParagraph"/>
    <w:uiPriority w:val="34"/>
    <w:locked/>
    <w:rsid w:val="00A0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Jayanta Goswami [जयंत गोस्वामी]</dc:creator>
  <cp:keywords/>
  <dc:description/>
  <cp:lastModifiedBy>Akshay Jyoti Baruah [अक्षय ज्योति बरुवा]</cp:lastModifiedBy>
  <cp:revision>44</cp:revision>
  <dcterms:created xsi:type="dcterms:W3CDTF">2024-12-06T12:04:00Z</dcterms:created>
  <dcterms:modified xsi:type="dcterms:W3CDTF">2025-02-04T10:39:00Z</dcterms:modified>
</cp:coreProperties>
</file>