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83DB" w14:textId="45CB0B55" w:rsidR="00292EBB" w:rsidRPr="00363877" w:rsidRDefault="00292EBB" w:rsidP="00363877">
      <w:pPr>
        <w:pStyle w:val="NoSpacing"/>
        <w:spacing w:after="120" w:line="264" w:lineRule="auto"/>
        <w:contextualSpacing/>
        <w:jc w:val="both"/>
        <w:rPr>
          <w:rFonts w:ascii="Calibri" w:hAnsi="Calibri"/>
          <w:b/>
          <w:bCs/>
          <w:color w:val="000000" w:themeColor="text1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F351B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7484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ED0A9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F351B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.0</w:t>
      </w:r>
      <w:r w:rsidR="00ED0A9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4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.2025 for </w:t>
      </w:r>
      <w:r w:rsidR="00F351B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F351B2" w:rsidRPr="00F351B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Financial Assistance Under Bio-Energy Programme and Achievements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23B03224" w14:textId="77777777" w:rsidR="00292EBB" w:rsidRPr="00B63C3A" w:rsidRDefault="00292EBB" w:rsidP="00292EBB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398050CA" w14:textId="5B683F3D" w:rsidR="00292EBB" w:rsidRPr="00862EA7" w:rsidRDefault="00292EBB" w:rsidP="00862EA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/>
          <w:b/>
          <w:color w:val="000000" w:themeColor="text1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F351B2" w:rsidRPr="00F351B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whether the Government has notified any guidelines for the development of bio energy projects in the </w:t>
      </w:r>
      <w:proofErr w:type="gramStart"/>
      <w:r w:rsidR="00F351B2" w:rsidRPr="00F351B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country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40AC113D" w14:textId="10E91539" w:rsidR="00C54306" w:rsidRPr="00925BA8" w:rsidRDefault="00292EBB" w:rsidP="00925BA8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2988AF9" w14:textId="27D5007C" w:rsidR="00AD7EE6" w:rsidRPr="00AD7EE6" w:rsidRDefault="00AD7EE6" w:rsidP="00AD7EE6">
      <w:pPr>
        <w:rPr>
          <w:rStyle w:val="size"/>
          <w:rFonts w:ascii="Times New Roman" w:hAnsi="Times New Roman" w:cs="Times New Roman"/>
        </w:rPr>
      </w:pPr>
    </w:p>
    <w:p w14:paraId="7E9D5629" w14:textId="3C2EB3A8" w:rsidR="00F51D7E" w:rsidRPr="00475D04" w:rsidRDefault="00F51D7E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/>
          <w:b/>
          <w:color w:val="000000" w:themeColor="text1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 w:rsidR="0088541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b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3344CF" w:rsidRPr="003344C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if so, the details </w:t>
      </w:r>
      <w:proofErr w:type="gramStart"/>
      <w:r w:rsidR="003344CF" w:rsidRPr="003344C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thereof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5963BEA4" w14:textId="36C73DD6" w:rsidR="00BD2390" w:rsidRPr="0088541A" w:rsidRDefault="00F51D7E" w:rsidP="00925BA8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B6EBF4C" w14:textId="77777777" w:rsidR="00AD7EE6" w:rsidRDefault="00AD7EE6" w:rsidP="00AD7EE6">
      <w:pPr>
        <w:rPr>
          <w:rFonts w:ascii="Verdana" w:hAnsi="Verdana"/>
          <w:color w:val="000000"/>
          <w:sz w:val="20"/>
          <w:szCs w:val="20"/>
        </w:rPr>
      </w:pPr>
    </w:p>
    <w:p w14:paraId="551C4B7A" w14:textId="72E870CF" w:rsidR="0088541A" w:rsidRPr="00475D04" w:rsidRDefault="0088541A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/>
          <w:b/>
          <w:color w:val="000000" w:themeColor="text1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453F2C" w:rsidRPr="00453F2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the quantum of financial assistance for the said </w:t>
      </w:r>
      <w:proofErr w:type="gramStart"/>
      <w:r w:rsidR="00453F2C" w:rsidRPr="00453F2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purpose</w:t>
      </w:r>
      <w:r w:rsidR="00475D04" w:rsidRPr="00475D04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  <w:proofErr w:type="gramEnd"/>
      <w:r w:rsidR="003344C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</w:t>
      </w:r>
    </w:p>
    <w:p w14:paraId="2219E0ED" w14:textId="44754005" w:rsidR="00C66F80" w:rsidRPr="00C66F80" w:rsidRDefault="0088541A" w:rsidP="00F5308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7B0D8C3" w14:textId="6F036D06" w:rsidR="00475D04" w:rsidRDefault="009A753A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Pr="009A753A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[</w:t>
      </w:r>
      <w:r w:rsidR="006A5A1E"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Numaligarh Refinery is executing a 2G bio-refinery project in the state of Assam through its Joint Venture Company Assam Bio-</w:t>
      </w:r>
      <w:r w:rsidR="006A5A1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Ethanol </w:t>
      </w:r>
      <w:proofErr w:type="spellStart"/>
      <w:r w:rsidR="006A5A1E"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Pvt.</w:t>
      </w:r>
      <w:proofErr w:type="spellEnd"/>
      <w:r w:rsidR="006A5A1E"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Limited (AB</w:t>
      </w:r>
      <w:r w:rsidR="006A5A1E">
        <w:rPr>
          <w:rFonts w:ascii="Calibri" w:hAnsi="Calibri" w:cs="Calibri"/>
          <w:iCs/>
          <w:kern w:val="0"/>
          <w:sz w:val="24"/>
          <w:szCs w:val="24"/>
          <w14:ligatures w14:val="none"/>
        </w:rPr>
        <w:t>E</w:t>
      </w:r>
      <w:r w:rsidR="006A5A1E"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PL). </w:t>
      </w:r>
      <w:r w:rsidR="00303B5E" w:rsidRPr="00197FF3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NRL’s bio ethanol has been granted of Rs. 150 </w:t>
      </w:r>
      <w:proofErr w:type="gramStart"/>
      <w:r w:rsidR="00303B5E" w:rsidRPr="00197FF3">
        <w:rPr>
          <w:rFonts w:ascii="Calibri" w:hAnsi="Calibri" w:cs="Calibri"/>
          <w:iCs/>
          <w:kern w:val="0"/>
          <w:sz w:val="24"/>
          <w:szCs w:val="24"/>
          <w14:ligatures w14:val="none"/>
        </w:rPr>
        <w:t>crore</w:t>
      </w:r>
      <w:proofErr w:type="gramEnd"/>
      <w:r w:rsidR="00303B5E" w:rsidRPr="00197FF3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by Central Govt. </w:t>
      </w:r>
      <w:r w:rsidR="00303B5E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under Pradhan Mantri JI-VAN yojana</w:t>
      </w:r>
      <w:r w:rsidR="00303B5E">
        <w:rPr>
          <w:rFonts w:ascii="Calibri" w:hAnsi="Calibri" w:cs="Calibri"/>
          <w:iCs/>
          <w:kern w:val="0"/>
          <w:sz w:val="24"/>
          <w:szCs w:val="24"/>
          <w14:ligatures w14:val="none"/>
        </w:rPr>
        <w:t>.</w:t>
      </w:r>
      <w:r w:rsidR="00303B5E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28219E88" w14:textId="77777777" w:rsidR="00303B5E" w:rsidRPr="009A753A" w:rsidRDefault="00303B5E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</w:p>
    <w:p w14:paraId="02BC1FA6" w14:textId="669F19BB" w:rsidR="00475D04" w:rsidRPr="00475D04" w:rsidRDefault="00475D04" w:rsidP="000000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/>
          <w:b/>
          <w:color w:val="000000" w:themeColor="text1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453F2C" w:rsidRPr="00453F2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the details of the steps taken by the Government in last ten years for the development of bioenergy in the country</w:t>
      </w:r>
      <w:r w:rsidRPr="00475D04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  <w:r w:rsidR="00453F2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and</w:t>
      </w:r>
    </w:p>
    <w:p w14:paraId="06B3D5D5" w14:textId="1EADDCF9" w:rsidR="00F53083" w:rsidRDefault="00475D04" w:rsidP="00E71DC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D4A1AB9" w14:textId="76B01553" w:rsidR="00F53083" w:rsidRDefault="00016760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Numaligarh Refinery is executing a 2G bio-refinery project in the state of Assam through its Joint Venture Company Assam Bio-</w:t>
      </w: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Ethanol </w:t>
      </w:r>
      <w:proofErr w:type="spellStart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Pvt.</w:t>
      </w:r>
      <w:proofErr w:type="spellEnd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Limited (AB</w:t>
      </w: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E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PL).  NRL owns 50% share in the JV company – AB</w:t>
      </w: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E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PL and remaining 50% equity is shared between two Finnish companies viz. M/s Fortum BV3 and M/s </w:t>
      </w:r>
      <w:proofErr w:type="spellStart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Chempolis</w:t>
      </w:r>
      <w:proofErr w:type="spellEnd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. M/s </w:t>
      </w:r>
      <w:proofErr w:type="spellStart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Chempolis</w:t>
      </w:r>
      <w:proofErr w:type="spellEnd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is also the technology provider for the bio-refinery. Bio-refinery will produce 50 TMTPA of Advance </w:t>
      </w:r>
      <w:proofErr w:type="gramStart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bio-fuel</w:t>
      </w:r>
      <w:proofErr w:type="gramEnd"/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(ethanol) from 300 TMTPA of dry bamboo. </w:t>
      </w: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The project is targeted to be commissioned in </w:t>
      </w:r>
      <w:proofErr w:type="gramStart"/>
      <w:r w:rsidR="00DB61AD">
        <w:rPr>
          <w:rFonts w:ascii="Calibri" w:hAnsi="Calibri" w:cs="Calibri"/>
          <w:iCs/>
          <w:kern w:val="0"/>
          <w:sz w:val="24"/>
          <w:szCs w:val="24"/>
          <w14:ligatures w14:val="none"/>
        </w:rPr>
        <w:t>June,</w:t>
      </w:r>
      <w:proofErr w:type="gramEnd"/>
      <w:r w:rsidR="00DB61A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2025</w:t>
      </w:r>
      <w:r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.</w:t>
      </w:r>
      <w:r w:rsidRPr="00B63C3A">
        <w:rPr>
          <w:rFonts w:ascii="Calibri" w:hAnsi="Calibri" w:cs="Calibri"/>
          <w:bCs/>
          <w:iCs/>
          <w:color w:val="000000" w:themeColor="text1"/>
          <w:sz w:val="24"/>
          <w:szCs w:val="24"/>
        </w:rPr>
        <w:t>]</w:t>
      </w:r>
    </w:p>
    <w:p w14:paraId="7102B67D" w14:textId="77777777" w:rsidR="00016760" w:rsidRPr="00C66F80" w:rsidRDefault="00016760" w:rsidP="00475D0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98256ED" w14:textId="581F7C5E" w:rsidR="0000000E" w:rsidRPr="00475D04" w:rsidRDefault="0000000E" w:rsidP="000000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/>
          <w:b/>
          <w:color w:val="000000" w:themeColor="text1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e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453F2C" w:rsidRPr="00453F2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state wise details of bioenergy projects installed in last ten years</w:t>
      </w:r>
      <w:r w:rsidR="00D90307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?</w:t>
      </w:r>
    </w:p>
    <w:p w14:paraId="484DBE07" w14:textId="77777777" w:rsidR="0000000E" w:rsidRDefault="0000000E" w:rsidP="000000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20D8097" w14:textId="4818458C" w:rsidR="00DB61AD" w:rsidRPr="00C735C6" w:rsidRDefault="00DB61AD" w:rsidP="000000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735C6">
        <w:rPr>
          <w:rFonts w:ascii="Calibri" w:hAnsi="Calibri" w:cs="Calibri"/>
          <w:bCs/>
          <w:color w:val="000000" w:themeColor="text1"/>
          <w:sz w:val="24"/>
          <w:szCs w:val="24"/>
        </w:rPr>
        <w:tab/>
        <w:t>[Not applicable to NRL in view of reply ‘d’ above</w:t>
      </w:r>
      <w:r w:rsidR="00C735C6" w:rsidRPr="00C735C6">
        <w:rPr>
          <w:rFonts w:ascii="Calibri" w:hAnsi="Calibri" w:cs="Calibri"/>
          <w:bCs/>
          <w:color w:val="000000" w:themeColor="text1"/>
          <w:sz w:val="24"/>
          <w:szCs w:val="24"/>
        </w:rPr>
        <w:t>.]</w:t>
      </w:r>
    </w:p>
    <w:p w14:paraId="3A318579" w14:textId="19E9DF7D" w:rsidR="00FB10BA" w:rsidRPr="00B63C3A" w:rsidRDefault="00FB10BA" w:rsidP="00FB10BA">
      <w:pPr>
        <w:tabs>
          <w:tab w:val="left" w:pos="1260"/>
        </w:tabs>
        <w:contextualSpacing/>
        <w:rPr>
          <w:rFonts w:ascii="Calibri" w:hAnsi="Calibri"/>
          <w:b/>
          <w:color w:val="000000" w:themeColor="text1"/>
          <w:u w:val="single"/>
        </w:rPr>
      </w:pPr>
      <w:r w:rsidRPr="00B63C3A">
        <w:rPr>
          <w:rFonts w:ascii="Calibri" w:hAnsi="Calibri"/>
          <w:b/>
          <w:color w:val="000000" w:themeColor="text1"/>
          <w:u w:val="single"/>
        </w:rPr>
        <w:t>Note for Supplementary</w:t>
      </w:r>
      <w:r w:rsidRPr="00B63C3A">
        <w:rPr>
          <w:rFonts w:ascii="Calibri" w:hAnsi="Calibri"/>
          <w:b/>
          <w:color w:val="000000" w:themeColor="text1"/>
        </w:rPr>
        <w:t>:</w:t>
      </w:r>
      <w:r w:rsidRPr="00B63C3A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765FE62" w14:textId="77777777" w:rsidR="00FB10BA" w:rsidRDefault="00FB10BA" w:rsidP="00FB10BA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8DA34F9" w14:textId="678FEC38" w:rsidR="00FB10BA" w:rsidRPr="00B63C3A" w:rsidRDefault="00FB10BA" w:rsidP="00FB10BA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Golaghat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GoA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) – 26% and Engineers India Ltd (EIL) – 4.37%.</w:t>
      </w:r>
    </w:p>
    <w:p w14:paraId="40DC0E45" w14:textId="180E61E0" w:rsidR="0088541A" w:rsidRDefault="00FB10BA" w:rsidP="00FB10BA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***</w:t>
      </w:r>
    </w:p>
    <w:sectPr w:rsidR="0088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37E"/>
    <w:multiLevelType w:val="hybridMultilevel"/>
    <w:tmpl w:val="743A59D8"/>
    <w:lvl w:ilvl="0" w:tplc="31B8E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01494462">
    <w:abstractNumId w:val="0"/>
  </w:num>
  <w:num w:numId="2" w16cid:durableId="134336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E6"/>
    <w:rsid w:val="0000000E"/>
    <w:rsid w:val="00016760"/>
    <w:rsid w:val="000D08AB"/>
    <w:rsid w:val="001C2F9D"/>
    <w:rsid w:val="00201DE1"/>
    <w:rsid w:val="0023097B"/>
    <w:rsid w:val="002332C5"/>
    <w:rsid w:val="00292EBB"/>
    <w:rsid w:val="002D41B2"/>
    <w:rsid w:val="00303B5E"/>
    <w:rsid w:val="0031081E"/>
    <w:rsid w:val="003344CF"/>
    <w:rsid w:val="00363877"/>
    <w:rsid w:val="003D6C1B"/>
    <w:rsid w:val="00453F2C"/>
    <w:rsid w:val="00475D04"/>
    <w:rsid w:val="00481195"/>
    <w:rsid w:val="004C165C"/>
    <w:rsid w:val="004F562E"/>
    <w:rsid w:val="00503854"/>
    <w:rsid w:val="005C4C8A"/>
    <w:rsid w:val="006A5A1E"/>
    <w:rsid w:val="006E14B7"/>
    <w:rsid w:val="00776D22"/>
    <w:rsid w:val="007E0D23"/>
    <w:rsid w:val="007E2C74"/>
    <w:rsid w:val="007E7FFB"/>
    <w:rsid w:val="00805E5F"/>
    <w:rsid w:val="00862EA7"/>
    <w:rsid w:val="0088541A"/>
    <w:rsid w:val="008E1BEA"/>
    <w:rsid w:val="00925BA8"/>
    <w:rsid w:val="00995FDB"/>
    <w:rsid w:val="009A753A"/>
    <w:rsid w:val="00A502BF"/>
    <w:rsid w:val="00A8233A"/>
    <w:rsid w:val="00AD7EE6"/>
    <w:rsid w:val="00B45248"/>
    <w:rsid w:val="00B51409"/>
    <w:rsid w:val="00BD2390"/>
    <w:rsid w:val="00C04500"/>
    <w:rsid w:val="00C54306"/>
    <w:rsid w:val="00C66F80"/>
    <w:rsid w:val="00C735C6"/>
    <w:rsid w:val="00C9554E"/>
    <w:rsid w:val="00CF01FF"/>
    <w:rsid w:val="00D12D00"/>
    <w:rsid w:val="00D90307"/>
    <w:rsid w:val="00DB61AD"/>
    <w:rsid w:val="00E71DCB"/>
    <w:rsid w:val="00ED0A9A"/>
    <w:rsid w:val="00F04898"/>
    <w:rsid w:val="00F153D2"/>
    <w:rsid w:val="00F351B2"/>
    <w:rsid w:val="00F51D7E"/>
    <w:rsid w:val="00F53083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2B0C"/>
  <w15:chartTrackingRefBased/>
  <w15:docId w15:val="{B7970A9C-8062-4CDF-AB4E-F13E2952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E6"/>
    <w:pPr>
      <w:spacing w:after="0" w:line="240" w:lineRule="auto"/>
    </w:pPr>
    <w:rPr>
      <w:rFonts w:ascii="Aptos" w:hAnsi="Aptos" w:cs="Calibri"/>
      <w:sz w:val="24"/>
      <w:szCs w:val="24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ze">
    <w:name w:val="size"/>
    <w:basedOn w:val="DefaultParagraphFont"/>
    <w:rsid w:val="00AD7EE6"/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AD7EE6"/>
    <w:pPr>
      <w:ind w:left="720"/>
      <w:contextualSpacing/>
    </w:pPr>
  </w:style>
  <w:style w:type="paragraph" w:styleId="NoSpacing">
    <w:name w:val="No Spacing"/>
    <w:uiPriority w:val="1"/>
    <w:qFormat/>
    <w:rsid w:val="00292EBB"/>
    <w:pPr>
      <w:spacing w:after="0" w:line="240" w:lineRule="auto"/>
    </w:pPr>
    <w:rPr>
      <w:kern w:val="2"/>
      <w14:ligatures w14:val="standardContextual"/>
    </w:r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2D41B2"/>
    <w:rPr>
      <w:rFonts w:ascii="Aptos" w:hAnsi="Aptos" w:cs="Calibri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Bhupen Bora [भुपेन बोरा]</dc:creator>
  <cp:keywords/>
  <dc:description/>
  <cp:lastModifiedBy>Akshay Jyoti Baruah [अक्षय ज्योति बरुवा]</cp:lastModifiedBy>
  <cp:revision>54</cp:revision>
  <dcterms:created xsi:type="dcterms:W3CDTF">2025-03-19T04:56:00Z</dcterms:created>
  <dcterms:modified xsi:type="dcterms:W3CDTF">2025-03-21T09:08:00Z</dcterms:modified>
</cp:coreProperties>
</file>