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4946" w14:textId="44071D98" w:rsidR="00EA2EBF" w:rsidRPr="00B63C3A" w:rsidRDefault="00DB6513" w:rsidP="00DB6513">
      <w:pPr>
        <w:pStyle w:val="NoSpacing"/>
        <w:spacing w:after="120" w:line="264" w:lineRule="auto"/>
        <w:contextualSpacing/>
        <w:jc w:val="both"/>
        <w:rPr>
          <w:rFonts w:ascii="Calibri" w:hAnsi="Calibri" w:cs="Calibri"/>
          <w:b/>
          <w:color w:val="000000" w:themeColor="text1"/>
          <w:sz w:val="24"/>
          <w:szCs w:val="24"/>
          <w:u w:val="single"/>
        </w:rPr>
      </w:pPr>
      <w:r w:rsidRPr="00B63C3A">
        <w:rPr>
          <w:rFonts w:ascii="Calibri" w:hAnsi="Calibri" w:cs="Calibri"/>
          <w:b/>
          <w:color w:val="000000" w:themeColor="text1"/>
          <w:sz w:val="24"/>
          <w:szCs w:val="24"/>
          <w:u w:val="single"/>
        </w:rPr>
        <w:t xml:space="preserve">Reply to Parliament Question No </w:t>
      </w:r>
      <w:r w:rsidR="00DD2D32">
        <w:rPr>
          <w:rFonts w:ascii="Calibri" w:hAnsi="Calibri" w:cs="Calibri"/>
          <w:b/>
          <w:color w:val="000000" w:themeColor="text1"/>
          <w:sz w:val="24"/>
          <w:szCs w:val="24"/>
          <w:u w:val="single"/>
        </w:rPr>
        <w:t>2757</w:t>
      </w:r>
      <w:r w:rsidRPr="00B63C3A">
        <w:rPr>
          <w:rFonts w:ascii="Calibri" w:hAnsi="Calibri" w:cs="Calibri"/>
          <w:b/>
          <w:color w:val="000000" w:themeColor="text1"/>
          <w:sz w:val="24"/>
          <w:szCs w:val="24"/>
          <w:u w:val="single"/>
        </w:rPr>
        <w:t xml:space="preserve"> for </w:t>
      </w:r>
      <w:r w:rsidR="00954E96" w:rsidRPr="00B63C3A">
        <w:rPr>
          <w:rFonts w:ascii="Calibri" w:hAnsi="Calibri" w:cs="Calibri"/>
          <w:b/>
          <w:color w:val="000000" w:themeColor="text1"/>
          <w:sz w:val="24"/>
          <w:szCs w:val="24"/>
          <w:u w:val="single"/>
        </w:rPr>
        <w:t>1</w:t>
      </w:r>
      <w:r w:rsidR="008F6BF1">
        <w:rPr>
          <w:rFonts w:ascii="Calibri" w:hAnsi="Calibri" w:cs="Calibri"/>
          <w:b/>
          <w:color w:val="000000" w:themeColor="text1"/>
          <w:sz w:val="24"/>
          <w:szCs w:val="24"/>
          <w:u w:val="single"/>
        </w:rPr>
        <w:t>0</w:t>
      </w:r>
      <w:r w:rsidRPr="00B63C3A">
        <w:rPr>
          <w:rFonts w:ascii="Calibri" w:hAnsi="Calibri" w:cs="Calibri"/>
          <w:b/>
          <w:color w:val="000000" w:themeColor="text1"/>
          <w:sz w:val="24"/>
          <w:szCs w:val="24"/>
          <w:u w:val="single"/>
        </w:rPr>
        <w:t>.</w:t>
      </w:r>
      <w:r w:rsidR="0083108F" w:rsidRPr="00B63C3A">
        <w:rPr>
          <w:rFonts w:ascii="Calibri" w:hAnsi="Calibri" w:cs="Calibri"/>
          <w:b/>
          <w:color w:val="000000" w:themeColor="text1"/>
          <w:sz w:val="24"/>
          <w:szCs w:val="24"/>
          <w:u w:val="single"/>
        </w:rPr>
        <w:t>0</w:t>
      </w:r>
      <w:r w:rsidR="00E43532">
        <w:rPr>
          <w:rFonts w:ascii="Calibri" w:hAnsi="Calibri" w:cs="Calibri"/>
          <w:b/>
          <w:color w:val="000000" w:themeColor="text1"/>
          <w:sz w:val="24"/>
          <w:szCs w:val="24"/>
          <w:u w:val="single"/>
        </w:rPr>
        <w:t>3</w:t>
      </w:r>
      <w:r w:rsidRPr="00B63C3A">
        <w:rPr>
          <w:rFonts w:ascii="Calibri" w:hAnsi="Calibri" w:cs="Calibri"/>
          <w:b/>
          <w:color w:val="000000" w:themeColor="text1"/>
          <w:sz w:val="24"/>
          <w:szCs w:val="24"/>
          <w:u w:val="single"/>
        </w:rPr>
        <w:t>.202</w:t>
      </w:r>
      <w:r w:rsidR="0083108F" w:rsidRPr="00B63C3A">
        <w:rPr>
          <w:rFonts w:ascii="Calibri" w:hAnsi="Calibri" w:cs="Calibri"/>
          <w:b/>
          <w:color w:val="000000" w:themeColor="text1"/>
          <w:sz w:val="24"/>
          <w:szCs w:val="24"/>
          <w:u w:val="single"/>
        </w:rPr>
        <w:t>5</w:t>
      </w:r>
      <w:r w:rsidRPr="00B63C3A">
        <w:rPr>
          <w:rFonts w:ascii="Calibri" w:hAnsi="Calibri" w:cs="Calibri"/>
          <w:b/>
          <w:color w:val="000000" w:themeColor="text1"/>
          <w:sz w:val="24"/>
          <w:szCs w:val="24"/>
          <w:u w:val="single"/>
        </w:rPr>
        <w:t xml:space="preserve"> for </w:t>
      </w:r>
      <w:r w:rsidR="00DD2D32">
        <w:rPr>
          <w:rFonts w:ascii="Calibri" w:hAnsi="Calibri" w:cs="Calibri"/>
          <w:b/>
          <w:color w:val="000000" w:themeColor="text1"/>
          <w:sz w:val="24"/>
          <w:szCs w:val="24"/>
          <w:u w:val="single"/>
        </w:rPr>
        <w:t>Rajya</w:t>
      </w:r>
      <w:r w:rsidR="0083108F" w:rsidRPr="00B63C3A">
        <w:rPr>
          <w:rFonts w:ascii="Calibri" w:hAnsi="Calibri" w:cs="Calibri"/>
          <w:b/>
          <w:color w:val="000000" w:themeColor="text1"/>
          <w:sz w:val="24"/>
          <w:szCs w:val="24"/>
          <w:u w:val="single"/>
        </w:rPr>
        <w:t xml:space="preserve"> </w:t>
      </w:r>
      <w:r w:rsidRPr="00B63C3A">
        <w:rPr>
          <w:rFonts w:ascii="Calibri" w:hAnsi="Calibri" w:cs="Calibri"/>
          <w:b/>
          <w:color w:val="000000" w:themeColor="text1"/>
          <w:sz w:val="24"/>
          <w:szCs w:val="24"/>
          <w:u w:val="single"/>
        </w:rPr>
        <w:t>Sabha regarding “</w:t>
      </w:r>
      <w:r w:rsidR="00DD2D32" w:rsidRPr="00DD2D32">
        <w:rPr>
          <w:rFonts w:ascii="Calibri" w:hAnsi="Calibri" w:cs="Calibri"/>
          <w:b/>
          <w:color w:val="000000" w:themeColor="text1"/>
          <w:sz w:val="24"/>
          <w:szCs w:val="24"/>
          <w:u w:val="single"/>
        </w:rPr>
        <w:t>Steps to reduce import dependence on crude oil</w:t>
      </w:r>
      <w:r w:rsidRPr="00B63C3A">
        <w:rPr>
          <w:rFonts w:ascii="Calibri" w:hAnsi="Calibri" w:cs="Calibri"/>
          <w:b/>
          <w:color w:val="000000" w:themeColor="text1"/>
          <w:sz w:val="24"/>
          <w:szCs w:val="24"/>
          <w:u w:val="single"/>
        </w:rPr>
        <w:t>” in respect of Numaligarh Refinery Limited (NRL):</w:t>
      </w:r>
    </w:p>
    <w:p w14:paraId="2F8F0947" w14:textId="77777777" w:rsidR="00DB6513" w:rsidRPr="00B63C3A" w:rsidRDefault="00DB6513" w:rsidP="00DB6513">
      <w:pPr>
        <w:pStyle w:val="NoSpacing"/>
        <w:spacing w:after="120" w:line="264" w:lineRule="auto"/>
        <w:contextualSpacing/>
        <w:jc w:val="both"/>
        <w:rPr>
          <w:rFonts w:ascii="Calibri" w:hAnsi="Calibri" w:cs="Calibri"/>
          <w:b/>
          <w:color w:val="000000" w:themeColor="text1"/>
          <w:sz w:val="24"/>
          <w:szCs w:val="24"/>
          <w:u w:val="single"/>
        </w:rPr>
      </w:pPr>
    </w:p>
    <w:p w14:paraId="6B778F42" w14:textId="24601C2C" w:rsidR="00D646DD" w:rsidRPr="000C1C7E" w:rsidRDefault="00DB6513" w:rsidP="000C1C7E">
      <w:pPr>
        <w:pStyle w:val="NoSpacing"/>
        <w:spacing w:after="120" w:line="264" w:lineRule="auto"/>
        <w:ind w:left="1440" w:hanging="1440"/>
        <w:contextualSpacing/>
        <w:jc w:val="both"/>
        <w:rPr>
          <w:rFonts w:ascii="Calibri" w:hAnsi="Calibri" w:cs="Calibri"/>
          <w:b/>
          <w:color w:val="000000" w:themeColor="text1"/>
          <w:sz w:val="24"/>
          <w:szCs w:val="24"/>
        </w:rPr>
      </w:pPr>
      <w:r w:rsidRPr="00B63C3A">
        <w:rPr>
          <w:rFonts w:ascii="Calibri" w:eastAsia="Times New Roman" w:hAnsi="Calibri" w:cs="Calibri"/>
          <w:b/>
          <w:color w:val="000000" w:themeColor="text1"/>
          <w:sz w:val="24"/>
          <w:szCs w:val="24"/>
        </w:rPr>
        <w:t>Q no. (a):</w:t>
      </w:r>
      <w:r w:rsidRPr="00B63C3A">
        <w:rPr>
          <w:rFonts w:ascii="Calibri" w:eastAsia="Times New Roman" w:hAnsi="Calibri" w:cs="Calibri"/>
          <w:b/>
          <w:color w:val="000000" w:themeColor="text1"/>
          <w:sz w:val="24"/>
          <w:szCs w:val="24"/>
        </w:rPr>
        <w:tab/>
      </w:r>
      <w:r w:rsidR="00D646DD" w:rsidRPr="00D646DD">
        <w:rPr>
          <w:rFonts w:ascii="Calibri" w:eastAsia="Times New Roman" w:hAnsi="Calibri" w:cs="Calibri"/>
          <w:b/>
          <w:color w:val="000000" w:themeColor="text1"/>
          <w:sz w:val="24"/>
          <w:szCs w:val="24"/>
        </w:rPr>
        <w:t>the steps taken to ensure expansion of pipeline infrastructure in remote and economically weaker areas to ensure equitable access in</w:t>
      </w:r>
      <w:r w:rsidR="00023506">
        <w:rPr>
          <w:rFonts w:ascii="Calibri" w:eastAsia="Times New Roman" w:hAnsi="Calibri" w:cs="Calibri"/>
          <w:b/>
          <w:color w:val="000000" w:themeColor="text1"/>
          <w:sz w:val="24"/>
          <w:szCs w:val="24"/>
        </w:rPr>
        <w:t xml:space="preserve"> </w:t>
      </w:r>
      <w:r w:rsidR="00D646DD" w:rsidRPr="00D646DD">
        <w:rPr>
          <w:rFonts w:ascii="Calibri" w:eastAsia="Times New Roman" w:hAnsi="Calibri" w:cs="Calibri"/>
          <w:b/>
          <w:color w:val="000000" w:themeColor="text1"/>
          <w:sz w:val="24"/>
          <w:szCs w:val="24"/>
        </w:rPr>
        <w:t xml:space="preserve">view of the move towards a gas-based </w:t>
      </w:r>
      <w:proofErr w:type="gramStart"/>
      <w:r w:rsidR="00D646DD" w:rsidRPr="00D646DD">
        <w:rPr>
          <w:rFonts w:ascii="Calibri" w:eastAsia="Times New Roman" w:hAnsi="Calibri" w:cs="Calibri"/>
          <w:b/>
          <w:color w:val="000000" w:themeColor="text1"/>
          <w:sz w:val="24"/>
          <w:szCs w:val="24"/>
        </w:rPr>
        <w:t>economy</w:t>
      </w:r>
      <w:r w:rsidRPr="00B63C3A">
        <w:rPr>
          <w:rFonts w:ascii="Calibri" w:hAnsi="Calibri" w:cs="Calibri"/>
          <w:b/>
          <w:color w:val="000000" w:themeColor="text1"/>
          <w:sz w:val="24"/>
          <w:szCs w:val="24"/>
        </w:rPr>
        <w:t>;</w:t>
      </w:r>
      <w:proofErr w:type="gramEnd"/>
      <w:r w:rsidR="00BF1686" w:rsidRPr="00B63C3A">
        <w:rPr>
          <w:rFonts w:ascii="Calibri" w:hAnsi="Calibri" w:cs="Calibri"/>
          <w:b/>
          <w:color w:val="000000" w:themeColor="text1"/>
          <w:sz w:val="24"/>
          <w:szCs w:val="24"/>
        </w:rPr>
        <w:t xml:space="preserve"> </w:t>
      </w:r>
    </w:p>
    <w:p w14:paraId="064BB478" w14:textId="2120D3B2" w:rsidR="00DB6513" w:rsidRPr="00B63C3A" w:rsidRDefault="00DB6513" w:rsidP="00003684">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0708F156" w14:textId="77777777" w:rsidR="00A72FDF" w:rsidRPr="00574996" w:rsidRDefault="00DB41F6" w:rsidP="00A72FDF">
      <w:pPr>
        <w:pStyle w:val="NoSpacing"/>
        <w:spacing w:after="120" w:line="264" w:lineRule="auto"/>
        <w:ind w:left="1440"/>
        <w:contextualSpacing/>
        <w:jc w:val="both"/>
        <w:rPr>
          <w:rFonts w:ascii="Calibri" w:eastAsia="Times New Roman" w:hAnsi="Calibri" w:cs="Calibri"/>
          <w:bCs/>
          <w:color w:val="000000"/>
          <w:sz w:val="24"/>
          <w:szCs w:val="24"/>
        </w:rPr>
      </w:pPr>
      <w:r w:rsidRPr="00B855AD">
        <w:rPr>
          <w:rFonts w:ascii="Calibri" w:hAnsi="Calibri" w:cs="Calibri"/>
          <w:kern w:val="0"/>
          <w:sz w:val="24"/>
          <w:szCs w:val="24"/>
          <w14:ligatures w14:val="none"/>
        </w:rPr>
        <w:t>[</w:t>
      </w:r>
      <w:r w:rsidR="00A72FDF" w:rsidRPr="00574996">
        <w:rPr>
          <w:rFonts w:ascii="Calibri" w:hAnsi="Calibri" w:cs="Calibri"/>
          <w:color w:val="000000" w:themeColor="text1"/>
          <w:sz w:val="24"/>
          <w:szCs w:val="24"/>
          <w:lang w:val="en-GB" w:bidi="hi-IN"/>
        </w:rPr>
        <w:t>NRL is a</w:t>
      </w:r>
      <w:r w:rsidR="00A72FDF">
        <w:rPr>
          <w:rFonts w:ascii="Calibri" w:hAnsi="Calibri" w:cs="Calibri"/>
          <w:color w:val="000000" w:themeColor="text1"/>
          <w:sz w:val="24"/>
          <w:szCs w:val="24"/>
          <w:lang w:val="en-GB" w:bidi="hi-IN"/>
        </w:rPr>
        <w:t>lso</w:t>
      </w:r>
      <w:r w:rsidR="00A72FDF" w:rsidRPr="00574996">
        <w:rPr>
          <w:rFonts w:ascii="Calibri" w:hAnsi="Calibri" w:cs="Calibri"/>
          <w:color w:val="000000" w:themeColor="text1"/>
          <w:sz w:val="24"/>
          <w:szCs w:val="24"/>
          <w:lang w:val="en-GB" w:bidi="hi-IN"/>
        </w:rPr>
        <w:t xml:space="preserve"> promoter with 20% equity share in the JV company Indradhanush Gas Grid Limited (IGGL) which is implementing the </w:t>
      </w:r>
      <w:proofErr w:type="gramStart"/>
      <w:r w:rsidR="00A72FDF" w:rsidRPr="00574996">
        <w:rPr>
          <w:rFonts w:ascii="Calibri" w:hAnsi="Calibri" w:cs="Calibri"/>
          <w:color w:val="000000" w:themeColor="text1"/>
          <w:sz w:val="24"/>
          <w:szCs w:val="24"/>
          <w:lang w:val="en-GB" w:bidi="hi-IN"/>
        </w:rPr>
        <w:t>North East</w:t>
      </w:r>
      <w:proofErr w:type="gramEnd"/>
      <w:r w:rsidR="00A72FDF" w:rsidRPr="00574996">
        <w:rPr>
          <w:rFonts w:ascii="Calibri" w:hAnsi="Calibri" w:cs="Calibri"/>
          <w:color w:val="000000" w:themeColor="text1"/>
          <w:sz w:val="24"/>
          <w:szCs w:val="24"/>
          <w:lang w:val="en-GB" w:bidi="hi-IN"/>
        </w:rPr>
        <w:t xml:space="preserve"> Gas Grid project. The project will connect all </w:t>
      </w:r>
      <w:proofErr w:type="gramStart"/>
      <w:r w:rsidR="00A72FDF" w:rsidRPr="00574996">
        <w:rPr>
          <w:rFonts w:ascii="Calibri" w:hAnsi="Calibri" w:cs="Calibri"/>
          <w:color w:val="000000" w:themeColor="text1"/>
          <w:sz w:val="24"/>
          <w:szCs w:val="24"/>
          <w:lang w:val="en-GB" w:bidi="hi-IN"/>
        </w:rPr>
        <w:t>North East</w:t>
      </w:r>
      <w:proofErr w:type="gramEnd"/>
      <w:r w:rsidR="00A72FDF" w:rsidRPr="00574996">
        <w:rPr>
          <w:rFonts w:ascii="Calibri" w:hAnsi="Calibri" w:cs="Calibri"/>
          <w:color w:val="000000" w:themeColor="text1"/>
          <w:sz w:val="24"/>
          <w:szCs w:val="24"/>
          <w:lang w:val="en-GB" w:bidi="hi-IN"/>
        </w:rPr>
        <w:t xml:space="preserve"> State capitals to the National Gas Grid.</w:t>
      </w:r>
    </w:p>
    <w:p w14:paraId="7D1F261D" w14:textId="77777777" w:rsidR="00A72FDF" w:rsidRPr="00574996" w:rsidRDefault="00A72FDF" w:rsidP="00A72FDF">
      <w:pPr>
        <w:ind w:left="720" w:firstLine="720"/>
        <w:jc w:val="both"/>
        <w:rPr>
          <w:rFonts w:ascii="Calibri" w:hAnsi="Calibri" w:cs="Calibri"/>
          <w:color w:val="000000" w:themeColor="text1"/>
          <w:sz w:val="24"/>
          <w:szCs w:val="24"/>
          <w:lang w:val="en-GB" w:bidi="hi-IN"/>
        </w:rPr>
      </w:pPr>
      <w:r w:rsidRPr="00574996">
        <w:rPr>
          <w:rFonts w:ascii="Calibri" w:hAnsi="Calibri" w:cs="Calibri"/>
          <w:color w:val="000000" w:themeColor="text1"/>
          <w:sz w:val="24"/>
          <w:szCs w:val="24"/>
          <w:lang w:val="en-GB" w:bidi="hi-IN"/>
        </w:rPr>
        <w:t>Details of the project is as follows:</w:t>
      </w:r>
    </w:p>
    <w:p w14:paraId="2F061761" w14:textId="77777777" w:rsidR="00A72FDF" w:rsidRPr="00574996" w:rsidRDefault="00A72FDF" w:rsidP="00A72FDF">
      <w:pPr>
        <w:pStyle w:val="ListParagraph"/>
        <w:numPr>
          <w:ilvl w:val="0"/>
          <w:numId w:val="1"/>
        </w:numPr>
        <w:spacing w:after="200" w:line="276" w:lineRule="auto"/>
        <w:jc w:val="both"/>
        <w:rPr>
          <w:rFonts w:ascii="Calibri" w:hAnsi="Calibri" w:cs="Calibri"/>
          <w:color w:val="000000" w:themeColor="text1"/>
          <w:sz w:val="24"/>
          <w:szCs w:val="24"/>
          <w:lang w:val="en-GB" w:bidi="hi-IN"/>
        </w:rPr>
      </w:pPr>
      <w:r w:rsidRPr="00574996">
        <w:rPr>
          <w:rFonts w:ascii="Calibri" w:hAnsi="Calibri" w:cs="Calibri"/>
          <w:color w:val="000000" w:themeColor="text1"/>
          <w:sz w:val="24"/>
          <w:szCs w:val="24"/>
          <w:lang w:val="en-GB" w:bidi="hi-IN"/>
        </w:rPr>
        <w:t xml:space="preserve">Project </w:t>
      </w:r>
      <w:proofErr w:type="gramStart"/>
      <w:r w:rsidRPr="00574996">
        <w:rPr>
          <w:rFonts w:ascii="Calibri" w:hAnsi="Calibri" w:cs="Calibri"/>
          <w:color w:val="000000" w:themeColor="text1"/>
          <w:sz w:val="24"/>
          <w:szCs w:val="24"/>
          <w:lang w:val="en-GB" w:bidi="hi-IN"/>
        </w:rPr>
        <w:t>Cost  -</w:t>
      </w:r>
      <w:proofErr w:type="gramEnd"/>
      <w:r w:rsidRPr="00574996">
        <w:rPr>
          <w:rFonts w:ascii="Calibri" w:hAnsi="Calibri" w:cs="Calibri"/>
          <w:color w:val="000000" w:themeColor="text1"/>
          <w:sz w:val="24"/>
          <w:szCs w:val="24"/>
          <w:lang w:val="en-GB" w:bidi="hi-IN"/>
        </w:rPr>
        <w:t xml:space="preserve">   Rs. 9,265 Cr</w:t>
      </w:r>
    </w:p>
    <w:p w14:paraId="17BBACFF" w14:textId="77777777" w:rsidR="00A72FDF" w:rsidRPr="00574996" w:rsidRDefault="00A72FDF" w:rsidP="00A72FDF">
      <w:pPr>
        <w:pStyle w:val="ListParagraph"/>
        <w:numPr>
          <w:ilvl w:val="0"/>
          <w:numId w:val="1"/>
        </w:numPr>
        <w:spacing w:after="200" w:line="276" w:lineRule="auto"/>
        <w:jc w:val="both"/>
        <w:rPr>
          <w:rFonts w:ascii="Calibri" w:hAnsi="Calibri" w:cs="Calibri"/>
          <w:color w:val="000000" w:themeColor="text1"/>
          <w:sz w:val="24"/>
          <w:szCs w:val="24"/>
          <w:lang w:val="en-GB" w:bidi="hi-IN"/>
        </w:rPr>
      </w:pPr>
      <w:r w:rsidRPr="00574996">
        <w:rPr>
          <w:rFonts w:ascii="Calibri" w:hAnsi="Calibri" w:cs="Calibri"/>
          <w:color w:val="000000" w:themeColor="text1"/>
          <w:sz w:val="24"/>
          <w:szCs w:val="24"/>
          <w:lang w:val="en-GB" w:bidi="hi-IN"/>
        </w:rPr>
        <w:t>Viability Gap Funding – Rs. 5,559 crores</w:t>
      </w:r>
    </w:p>
    <w:p w14:paraId="15E8746D" w14:textId="77777777" w:rsidR="00A72FDF" w:rsidRPr="00574996" w:rsidRDefault="00A72FDF" w:rsidP="00A72FDF">
      <w:pPr>
        <w:pStyle w:val="ListParagraph"/>
        <w:numPr>
          <w:ilvl w:val="0"/>
          <w:numId w:val="1"/>
        </w:numPr>
        <w:spacing w:after="200" w:line="276" w:lineRule="auto"/>
        <w:jc w:val="both"/>
        <w:rPr>
          <w:rFonts w:ascii="Calibri" w:hAnsi="Calibri" w:cs="Calibri"/>
          <w:color w:val="000000" w:themeColor="text1"/>
          <w:sz w:val="24"/>
          <w:szCs w:val="24"/>
          <w:lang w:val="en-GB" w:bidi="hi-IN"/>
        </w:rPr>
      </w:pPr>
      <w:r w:rsidRPr="00574996">
        <w:rPr>
          <w:rFonts w:ascii="Calibri" w:hAnsi="Calibri" w:cs="Calibri"/>
          <w:color w:val="000000" w:themeColor="text1"/>
          <w:sz w:val="24"/>
          <w:szCs w:val="24"/>
          <w:lang w:val="en-GB" w:bidi="hi-IN"/>
        </w:rPr>
        <w:t>Length of pipeline network – 1,656 km</w:t>
      </w:r>
    </w:p>
    <w:p w14:paraId="11C73F82" w14:textId="77777777" w:rsidR="00A72FDF" w:rsidRPr="00574996" w:rsidRDefault="00A72FDF" w:rsidP="00A72FDF">
      <w:pPr>
        <w:pStyle w:val="ListParagraph"/>
        <w:numPr>
          <w:ilvl w:val="0"/>
          <w:numId w:val="1"/>
        </w:numPr>
        <w:spacing w:after="200" w:line="276" w:lineRule="auto"/>
        <w:jc w:val="both"/>
        <w:rPr>
          <w:rFonts w:ascii="Calibri" w:hAnsi="Calibri" w:cs="Calibri"/>
          <w:color w:val="000000" w:themeColor="text1"/>
          <w:sz w:val="24"/>
          <w:szCs w:val="24"/>
          <w:lang w:val="en-GB" w:bidi="hi-IN"/>
        </w:rPr>
      </w:pPr>
      <w:r w:rsidRPr="00574996">
        <w:rPr>
          <w:rFonts w:ascii="Calibri" w:hAnsi="Calibri" w:cs="Calibri"/>
          <w:color w:val="000000" w:themeColor="text1"/>
          <w:sz w:val="24"/>
          <w:szCs w:val="24"/>
          <w:lang w:val="en-GB" w:bidi="hi-IN"/>
        </w:rPr>
        <w:t xml:space="preserve">Pipeline throughput – 4.75 </w:t>
      </w:r>
      <w:proofErr w:type="spellStart"/>
      <w:r w:rsidRPr="00574996">
        <w:rPr>
          <w:rFonts w:ascii="Calibri" w:hAnsi="Calibri" w:cs="Calibri"/>
          <w:color w:val="000000" w:themeColor="text1"/>
          <w:sz w:val="24"/>
          <w:szCs w:val="24"/>
          <w:lang w:val="en-GB" w:bidi="hi-IN"/>
        </w:rPr>
        <w:t>mmscmd</w:t>
      </w:r>
      <w:proofErr w:type="spellEnd"/>
    </w:p>
    <w:p w14:paraId="23DC23C3" w14:textId="77777777" w:rsidR="00A72FDF" w:rsidRPr="00574996" w:rsidRDefault="00A72FDF" w:rsidP="00A72FDF">
      <w:pPr>
        <w:pStyle w:val="ListParagraph"/>
        <w:numPr>
          <w:ilvl w:val="0"/>
          <w:numId w:val="1"/>
        </w:numPr>
        <w:spacing w:after="200" w:line="276" w:lineRule="auto"/>
        <w:jc w:val="both"/>
        <w:rPr>
          <w:rFonts w:ascii="Calibri" w:hAnsi="Calibri" w:cs="Calibri"/>
          <w:color w:val="000000" w:themeColor="text1"/>
          <w:sz w:val="24"/>
          <w:szCs w:val="24"/>
          <w:lang w:val="en-GB" w:bidi="hi-IN"/>
        </w:rPr>
      </w:pPr>
      <w:r w:rsidRPr="00574996">
        <w:rPr>
          <w:rFonts w:ascii="Calibri" w:hAnsi="Calibri" w:cs="Calibri"/>
          <w:color w:val="000000" w:themeColor="text1"/>
          <w:sz w:val="24"/>
          <w:szCs w:val="24"/>
          <w:lang w:val="en-GB" w:bidi="hi-IN"/>
        </w:rPr>
        <w:t xml:space="preserve">Anticipated completion – </w:t>
      </w:r>
      <w:proofErr w:type="gramStart"/>
      <w:r w:rsidRPr="00574996">
        <w:rPr>
          <w:rFonts w:ascii="Calibri" w:hAnsi="Calibri" w:cs="Calibri"/>
          <w:color w:val="000000" w:themeColor="text1"/>
          <w:sz w:val="24"/>
          <w:szCs w:val="24"/>
          <w:lang w:val="en-GB" w:bidi="hi-IN"/>
        </w:rPr>
        <w:t>March,</w:t>
      </w:r>
      <w:proofErr w:type="gramEnd"/>
      <w:r w:rsidRPr="00574996">
        <w:rPr>
          <w:rFonts w:ascii="Calibri" w:hAnsi="Calibri" w:cs="Calibri"/>
          <w:color w:val="000000" w:themeColor="text1"/>
          <w:sz w:val="24"/>
          <w:szCs w:val="24"/>
          <w:lang w:val="en-GB" w:bidi="hi-IN"/>
        </w:rPr>
        <w:t xml:space="preserve"> 202</w:t>
      </w:r>
      <w:r>
        <w:rPr>
          <w:rFonts w:ascii="Calibri" w:hAnsi="Calibri" w:cs="Calibri"/>
          <w:color w:val="000000" w:themeColor="text1"/>
          <w:sz w:val="24"/>
          <w:szCs w:val="24"/>
          <w:lang w:val="en-GB" w:bidi="hi-IN"/>
        </w:rPr>
        <w:t>5</w:t>
      </w:r>
    </w:p>
    <w:p w14:paraId="4F54B8E5" w14:textId="77777777" w:rsidR="00A72FDF" w:rsidRPr="00170BF4" w:rsidRDefault="00A72FDF" w:rsidP="00A72FDF">
      <w:pPr>
        <w:pStyle w:val="NoSpacing"/>
        <w:spacing w:after="120" w:line="264" w:lineRule="auto"/>
        <w:ind w:left="1440"/>
        <w:contextualSpacing/>
        <w:jc w:val="both"/>
        <w:rPr>
          <w:rFonts w:ascii="Calibri" w:hAnsi="Calibri" w:cs="Calibri"/>
          <w:color w:val="000000" w:themeColor="text1"/>
          <w:sz w:val="24"/>
          <w:szCs w:val="24"/>
          <w:lang w:val="en-GB" w:bidi="hi-IN"/>
        </w:rPr>
      </w:pPr>
      <w:r w:rsidRPr="00574996">
        <w:rPr>
          <w:rFonts w:ascii="Calibri" w:hAnsi="Calibri" w:cs="Calibri"/>
          <w:color w:val="000000" w:themeColor="text1"/>
          <w:sz w:val="24"/>
          <w:szCs w:val="24"/>
          <w:lang w:val="en-GB" w:bidi="hi-IN"/>
        </w:rPr>
        <w:t>Once implemented the project will ensure smooth supply of NG to all the NE states and help in ushering the states into Gas based economy and will help in rapid industrial development of the states.</w:t>
      </w:r>
      <w:r>
        <w:rPr>
          <w:rFonts w:ascii="Calibri" w:hAnsi="Calibri" w:cs="Calibri"/>
          <w:bCs/>
          <w:color w:val="000000" w:themeColor="text1"/>
          <w:sz w:val="24"/>
          <w:szCs w:val="24"/>
        </w:rPr>
        <w:t>]</w:t>
      </w:r>
    </w:p>
    <w:p w14:paraId="1BA09E97" w14:textId="77777777" w:rsidR="0038693B" w:rsidRPr="00B63C3A" w:rsidRDefault="0038693B" w:rsidP="001D1E10">
      <w:pPr>
        <w:pStyle w:val="NoSpacing"/>
        <w:spacing w:after="120" w:line="264" w:lineRule="auto"/>
        <w:contextualSpacing/>
        <w:jc w:val="both"/>
        <w:rPr>
          <w:rFonts w:ascii="Calibri" w:hAnsi="Calibri" w:cs="Calibri"/>
          <w:bCs/>
          <w:iCs/>
          <w:color w:val="000000" w:themeColor="text1"/>
          <w:sz w:val="24"/>
          <w:szCs w:val="24"/>
        </w:rPr>
      </w:pPr>
    </w:p>
    <w:p w14:paraId="489FCCC7" w14:textId="779D833A" w:rsidR="00DB6513" w:rsidRPr="00B63C3A" w:rsidRDefault="00DB6513" w:rsidP="00DB6513">
      <w:pPr>
        <w:pStyle w:val="NoSpacing"/>
        <w:spacing w:after="120" w:line="264" w:lineRule="auto"/>
        <w:ind w:left="1440" w:hanging="1440"/>
        <w:contextualSpacing/>
        <w:jc w:val="both"/>
        <w:rPr>
          <w:rFonts w:ascii="Calibri" w:eastAsia="Times New Roman" w:hAnsi="Calibri" w:cs="Calibri"/>
          <w:b/>
          <w:color w:val="000000" w:themeColor="text1"/>
          <w:sz w:val="24"/>
          <w:szCs w:val="24"/>
        </w:rPr>
      </w:pPr>
      <w:r w:rsidRPr="00B63C3A">
        <w:rPr>
          <w:rFonts w:ascii="Calibri" w:eastAsia="Times New Roman" w:hAnsi="Calibri" w:cs="Calibri"/>
          <w:b/>
          <w:color w:val="000000" w:themeColor="text1"/>
          <w:sz w:val="24"/>
          <w:szCs w:val="24"/>
        </w:rPr>
        <w:t>Q no. (b):</w:t>
      </w:r>
      <w:r w:rsidRPr="00B63C3A">
        <w:rPr>
          <w:rFonts w:ascii="Calibri" w:eastAsia="Times New Roman" w:hAnsi="Calibri" w:cs="Calibri"/>
          <w:b/>
          <w:color w:val="000000" w:themeColor="text1"/>
          <w:sz w:val="24"/>
          <w:szCs w:val="24"/>
        </w:rPr>
        <w:tab/>
      </w:r>
      <w:r w:rsidR="00023506" w:rsidRPr="00023506">
        <w:rPr>
          <w:rFonts w:ascii="Calibri" w:hAnsi="Calibri" w:cs="Calibri"/>
          <w:b/>
          <w:color w:val="000000" w:themeColor="text1"/>
          <w:sz w:val="24"/>
          <w:szCs w:val="24"/>
        </w:rPr>
        <w:t>the manner in which the small entrepreneurs are being encouraged to set up compressed biogas plants under Sustainable Alternative</w:t>
      </w:r>
      <w:r w:rsidR="00023506">
        <w:rPr>
          <w:rFonts w:ascii="Calibri" w:hAnsi="Calibri" w:cs="Calibri"/>
          <w:b/>
          <w:color w:val="000000" w:themeColor="text1"/>
          <w:sz w:val="24"/>
          <w:szCs w:val="24"/>
        </w:rPr>
        <w:t xml:space="preserve"> </w:t>
      </w:r>
      <w:r w:rsidR="00023506" w:rsidRPr="00023506">
        <w:rPr>
          <w:rFonts w:ascii="Calibri" w:hAnsi="Calibri" w:cs="Calibri"/>
          <w:b/>
          <w:color w:val="000000" w:themeColor="text1"/>
          <w:sz w:val="24"/>
          <w:szCs w:val="24"/>
        </w:rPr>
        <w:t>Towards Affordable Transportation (SATAT</w:t>
      </w:r>
      <w:proofErr w:type="gramStart"/>
      <w:r w:rsidR="00023506">
        <w:rPr>
          <w:rFonts w:ascii="Calibri" w:hAnsi="Calibri" w:cs="Calibri"/>
          <w:b/>
          <w:color w:val="000000" w:themeColor="text1"/>
          <w:sz w:val="24"/>
          <w:szCs w:val="24"/>
        </w:rPr>
        <w:t>)</w:t>
      </w:r>
      <w:r w:rsidR="00F77B1A" w:rsidRPr="00B63C3A">
        <w:rPr>
          <w:rFonts w:ascii="Calibri" w:hAnsi="Calibri" w:cs="Calibri"/>
          <w:b/>
          <w:color w:val="000000" w:themeColor="text1"/>
          <w:sz w:val="24"/>
          <w:szCs w:val="24"/>
        </w:rPr>
        <w:t>;</w:t>
      </w:r>
      <w:proofErr w:type="gramEnd"/>
      <w:r w:rsidR="00353F6F">
        <w:rPr>
          <w:rFonts w:ascii="Calibri" w:hAnsi="Calibri" w:cs="Calibri"/>
          <w:b/>
          <w:color w:val="000000" w:themeColor="text1"/>
          <w:sz w:val="24"/>
          <w:szCs w:val="24"/>
        </w:rPr>
        <w:t xml:space="preserve"> </w:t>
      </w:r>
    </w:p>
    <w:p w14:paraId="684AFAA5" w14:textId="34769FB1" w:rsidR="00023506" w:rsidRPr="00023506" w:rsidRDefault="00DB6513" w:rsidP="00023506">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68B5D6E3" w14:textId="4568CD45" w:rsidR="00EF284D" w:rsidRPr="00FC216C" w:rsidRDefault="00EF284D" w:rsidP="00EF284D">
      <w:pPr>
        <w:pStyle w:val="NoSpacing"/>
        <w:spacing w:after="120" w:line="264" w:lineRule="auto"/>
        <w:ind w:left="1440"/>
        <w:contextualSpacing/>
        <w:jc w:val="both"/>
        <w:rPr>
          <w:rFonts w:ascii="Calibri" w:hAnsi="Calibri" w:cs="Calibri"/>
          <w:bCs/>
          <w:color w:val="000000" w:themeColor="text1"/>
          <w:sz w:val="24"/>
          <w:szCs w:val="24"/>
        </w:rPr>
      </w:pPr>
      <w:r>
        <w:rPr>
          <w:rFonts w:ascii="Calibri" w:hAnsi="Calibri" w:cs="Calibri"/>
          <w:bCs/>
          <w:color w:val="000000" w:themeColor="text1"/>
          <w:sz w:val="24"/>
          <w:szCs w:val="24"/>
        </w:rPr>
        <w:t>[</w:t>
      </w:r>
      <w:r w:rsidRPr="00FC216C">
        <w:rPr>
          <w:rFonts w:ascii="Calibri" w:hAnsi="Calibri" w:cs="Calibri"/>
          <w:bCs/>
          <w:color w:val="000000" w:themeColor="text1"/>
          <w:sz w:val="24"/>
          <w:szCs w:val="24"/>
        </w:rPr>
        <w:t>NRL in collaboration with OIL India planning to set up 25 CBG (Compressed Biogas) plants across the various districts of Assam and Northeast each at minimum 2TPD capacity supporting the govt’s scheme SATAT and Gobardhan for alternate energy growth.</w:t>
      </w:r>
    </w:p>
    <w:p w14:paraId="2301A7EB" w14:textId="77777777" w:rsidR="00EF284D" w:rsidRDefault="00EF284D" w:rsidP="00EF284D">
      <w:pPr>
        <w:pStyle w:val="NoSpacing"/>
        <w:spacing w:after="120" w:line="264" w:lineRule="auto"/>
        <w:ind w:left="1440"/>
        <w:contextualSpacing/>
        <w:jc w:val="both"/>
        <w:rPr>
          <w:rFonts w:ascii="Calibri" w:hAnsi="Calibri" w:cs="Calibri"/>
          <w:bCs/>
          <w:color w:val="000000" w:themeColor="text1"/>
          <w:sz w:val="24"/>
          <w:szCs w:val="24"/>
        </w:rPr>
      </w:pPr>
      <w:r w:rsidRPr="00FC216C">
        <w:rPr>
          <w:rFonts w:ascii="Calibri" w:hAnsi="Calibri" w:cs="Calibri"/>
          <w:bCs/>
          <w:color w:val="000000" w:themeColor="text1"/>
          <w:sz w:val="24"/>
          <w:szCs w:val="24"/>
        </w:rPr>
        <w:t>The product Compressed Biogas would be injected into the Natural Gas pipeline circuit. This NG would cater to meet city gas through the CGD network. And this will create additional LPG pool to divert to underserved rural areas. With this initiative, the distribution would extend clean fuel to meet this section of the community.</w:t>
      </w:r>
      <w:r>
        <w:rPr>
          <w:rFonts w:ascii="Calibri" w:hAnsi="Calibri" w:cs="Calibri"/>
          <w:bCs/>
          <w:color w:val="000000" w:themeColor="text1"/>
          <w:sz w:val="24"/>
          <w:szCs w:val="24"/>
        </w:rPr>
        <w:t>]</w:t>
      </w:r>
    </w:p>
    <w:p w14:paraId="5889C17C" w14:textId="1193B9F7" w:rsidR="00023506" w:rsidRPr="00B63C3A" w:rsidRDefault="00023506" w:rsidP="00DB6513">
      <w:pPr>
        <w:pStyle w:val="NoSpacing"/>
        <w:spacing w:after="120" w:line="264" w:lineRule="auto"/>
        <w:ind w:left="1440" w:hanging="1440"/>
        <w:contextualSpacing/>
        <w:jc w:val="both"/>
        <w:rPr>
          <w:rFonts w:ascii="Calibri" w:hAnsi="Calibri" w:cs="Calibri"/>
          <w:bCs/>
          <w:color w:val="000000" w:themeColor="text1"/>
          <w:sz w:val="24"/>
          <w:szCs w:val="24"/>
        </w:rPr>
      </w:pPr>
    </w:p>
    <w:p w14:paraId="741F53EA" w14:textId="0C78E612" w:rsidR="008E1626" w:rsidRPr="00B63C3A" w:rsidRDefault="008E1626" w:rsidP="008E1626">
      <w:pPr>
        <w:pStyle w:val="NoSpacing"/>
        <w:spacing w:after="120" w:line="264" w:lineRule="auto"/>
        <w:ind w:left="1440" w:hanging="1440"/>
        <w:contextualSpacing/>
        <w:jc w:val="both"/>
        <w:rPr>
          <w:rFonts w:ascii="Calibri" w:eastAsia="Times New Roman" w:hAnsi="Calibri" w:cs="Calibri"/>
          <w:b/>
          <w:color w:val="000000" w:themeColor="text1"/>
          <w:sz w:val="24"/>
          <w:szCs w:val="24"/>
        </w:rPr>
      </w:pPr>
      <w:r w:rsidRPr="00B63C3A">
        <w:rPr>
          <w:rFonts w:ascii="Calibri" w:eastAsia="Times New Roman" w:hAnsi="Calibri" w:cs="Calibri"/>
          <w:b/>
          <w:color w:val="000000" w:themeColor="text1"/>
          <w:sz w:val="24"/>
          <w:szCs w:val="24"/>
        </w:rPr>
        <w:t>Q no. (c):</w:t>
      </w:r>
      <w:r w:rsidRPr="00B63C3A">
        <w:rPr>
          <w:rFonts w:ascii="Calibri" w:eastAsia="Times New Roman" w:hAnsi="Calibri" w:cs="Calibri"/>
          <w:b/>
          <w:color w:val="000000" w:themeColor="text1"/>
          <w:sz w:val="24"/>
          <w:szCs w:val="24"/>
        </w:rPr>
        <w:tab/>
      </w:r>
      <w:r w:rsidR="00D96CD4" w:rsidRPr="00D96CD4">
        <w:rPr>
          <w:rFonts w:ascii="Calibri" w:hAnsi="Calibri" w:cs="Calibri"/>
          <w:b/>
          <w:color w:val="000000" w:themeColor="text1"/>
          <w:sz w:val="24"/>
          <w:szCs w:val="24"/>
        </w:rPr>
        <w:t xml:space="preserve">the incentives available to consumers and businesses to adopt renewable fuels such as biodiesel and ethanol blended </w:t>
      </w:r>
      <w:proofErr w:type="gramStart"/>
      <w:r w:rsidR="00D96CD4" w:rsidRPr="00D96CD4">
        <w:rPr>
          <w:rFonts w:ascii="Calibri" w:hAnsi="Calibri" w:cs="Calibri"/>
          <w:b/>
          <w:color w:val="000000" w:themeColor="text1"/>
          <w:sz w:val="24"/>
          <w:szCs w:val="24"/>
        </w:rPr>
        <w:t>petrol</w:t>
      </w:r>
      <w:r w:rsidR="00305BF6">
        <w:rPr>
          <w:rFonts w:ascii="Calibri" w:hAnsi="Calibri" w:cs="Calibri"/>
          <w:b/>
          <w:color w:val="000000" w:themeColor="text1"/>
          <w:sz w:val="24"/>
          <w:szCs w:val="24"/>
        </w:rPr>
        <w:t>;</w:t>
      </w:r>
      <w:proofErr w:type="gramEnd"/>
    </w:p>
    <w:p w14:paraId="70E331EA" w14:textId="77777777" w:rsidR="008E1626" w:rsidRPr="00B63C3A" w:rsidRDefault="008E1626" w:rsidP="008E1626">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05637EF6" w14:textId="77777777" w:rsidR="002E1816" w:rsidRPr="002E1816" w:rsidRDefault="00AA2166" w:rsidP="002E1816">
      <w:pPr>
        <w:pStyle w:val="NoSpacing"/>
        <w:spacing w:after="120" w:line="264" w:lineRule="auto"/>
        <w:ind w:left="1440"/>
        <w:contextualSpacing/>
        <w:jc w:val="both"/>
        <w:rPr>
          <w:rFonts w:ascii="Calibri" w:hAnsi="Calibri" w:cs="Calibri"/>
          <w:bCs/>
          <w:sz w:val="24"/>
          <w:szCs w:val="24"/>
        </w:rPr>
      </w:pPr>
      <w:r w:rsidRPr="002E1816">
        <w:rPr>
          <w:rFonts w:ascii="Calibri" w:hAnsi="Calibri" w:cs="Calibri"/>
          <w:bCs/>
          <w:sz w:val="24"/>
          <w:szCs w:val="24"/>
        </w:rPr>
        <w:t>[</w:t>
      </w:r>
      <w:r w:rsidR="002E1816" w:rsidRPr="002E1816">
        <w:rPr>
          <w:rFonts w:ascii="Calibri" w:hAnsi="Calibri" w:cs="Calibri"/>
          <w:bCs/>
          <w:sz w:val="24"/>
          <w:szCs w:val="24"/>
        </w:rPr>
        <w:t>NRL’s joint venture company Assam Bio Ethanol Pvt Ltd (ABEPL), which is setting up a 2G ethanol production plant at Numaligarh, has secured a Viability Gap Funding of Rs. 150 crores under the Pradhan Mantri JI-VAN Yojana as capital subsidy for execution of the project.</w:t>
      </w:r>
    </w:p>
    <w:p w14:paraId="550A51E6" w14:textId="77777777" w:rsidR="002E1816" w:rsidRPr="002E1816" w:rsidRDefault="002E1816" w:rsidP="002E1816">
      <w:pPr>
        <w:pStyle w:val="NoSpacing"/>
        <w:spacing w:after="120" w:line="264" w:lineRule="auto"/>
        <w:ind w:left="1440"/>
        <w:contextualSpacing/>
        <w:jc w:val="both"/>
        <w:rPr>
          <w:rFonts w:ascii="Calibri" w:hAnsi="Calibri" w:cs="Calibri"/>
          <w:bCs/>
          <w:sz w:val="24"/>
          <w:szCs w:val="24"/>
        </w:rPr>
      </w:pPr>
    </w:p>
    <w:p w14:paraId="07F4B6AE" w14:textId="77777777" w:rsidR="002E1816" w:rsidRPr="002E1816" w:rsidRDefault="002E1816" w:rsidP="002E1816">
      <w:pPr>
        <w:pStyle w:val="NoSpacing"/>
        <w:spacing w:after="120" w:line="264" w:lineRule="auto"/>
        <w:ind w:left="1440"/>
        <w:contextualSpacing/>
        <w:jc w:val="both"/>
        <w:rPr>
          <w:rFonts w:ascii="Calibri" w:hAnsi="Calibri" w:cs="Calibri"/>
          <w:bCs/>
          <w:sz w:val="24"/>
          <w:szCs w:val="24"/>
        </w:rPr>
      </w:pPr>
      <w:r w:rsidRPr="002E1816">
        <w:rPr>
          <w:rFonts w:ascii="Calibri" w:hAnsi="Calibri" w:cs="Calibri"/>
          <w:bCs/>
          <w:sz w:val="24"/>
          <w:szCs w:val="24"/>
        </w:rPr>
        <w:t>Some of the other incentives available to eligible businesses in production and marketing of ethanol and Ethanol Blended Motor Spirit (EBMS) are</w:t>
      </w:r>
    </w:p>
    <w:p w14:paraId="5210E7AF" w14:textId="77777777" w:rsidR="002E1816" w:rsidRPr="002E1816" w:rsidRDefault="002E1816" w:rsidP="002E1816">
      <w:pPr>
        <w:pStyle w:val="NoSpacing"/>
        <w:numPr>
          <w:ilvl w:val="0"/>
          <w:numId w:val="9"/>
        </w:numPr>
        <w:spacing w:after="120" w:line="264" w:lineRule="auto"/>
        <w:ind w:left="1843"/>
        <w:contextualSpacing/>
        <w:jc w:val="both"/>
        <w:rPr>
          <w:rFonts w:ascii="Calibri" w:hAnsi="Calibri" w:cs="Calibri"/>
          <w:bCs/>
          <w:sz w:val="24"/>
          <w:szCs w:val="24"/>
        </w:rPr>
      </w:pPr>
      <w:r w:rsidRPr="002E1816">
        <w:rPr>
          <w:rFonts w:ascii="Calibri" w:hAnsi="Calibri" w:cs="Calibri"/>
          <w:bCs/>
          <w:sz w:val="24"/>
          <w:szCs w:val="24"/>
        </w:rPr>
        <w:t>Interest subvention of 6% per annum or 50% of the bank interest rate, whichever is lower, on loans for ethanol plants.</w:t>
      </w:r>
    </w:p>
    <w:p w14:paraId="6D95006F" w14:textId="77777777" w:rsidR="002E1816" w:rsidRPr="002E1816" w:rsidRDefault="002E1816" w:rsidP="002E1816">
      <w:pPr>
        <w:pStyle w:val="NoSpacing"/>
        <w:numPr>
          <w:ilvl w:val="0"/>
          <w:numId w:val="9"/>
        </w:numPr>
        <w:spacing w:after="120" w:line="264" w:lineRule="auto"/>
        <w:ind w:left="1843"/>
        <w:contextualSpacing/>
        <w:jc w:val="both"/>
        <w:rPr>
          <w:rFonts w:ascii="Calibri" w:hAnsi="Calibri" w:cs="Calibri"/>
          <w:bCs/>
          <w:sz w:val="24"/>
          <w:szCs w:val="24"/>
        </w:rPr>
      </w:pPr>
      <w:r w:rsidRPr="002E1816">
        <w:rPr>
          <w:rFonts w:ascii="Calibri" w:hAnsi="Calibri" w:cs="Calibri"/>
          <w:bCs/>
          <w:sz w:val="24"/>
          <w:szCs w:val="24"/>
        </w:rPr>
        <w:t>Accelerated depreciation for ethanol plants who has not opted for lower tax regime</w:t>
      </w:r>
    </w:p>
    <w:p w14:paraId="1A4DF7A2" w14:textId="083E96B1" w:rsidR="00AA2166" w:rsidRPr="002E1816" w:rsidRDefault="002E1816" w:rsidP="002E1816">
      <w:pPr>
        <w:pStyle w:val="NoSpacing"/>
        <w:numPr>
          <w:ilvl w:val="0"/>
          <w:numId w:val="9"/>
        </w:numPr>
        <w:spacing w:after="120" w:line="264" w:lineRule="auto"/>
        <w:ind w:left="1843"/>
        <w:contextualSpacing/>
        <w:jc w:val="both"/>
        <w:rPr>
          <w:rFonts w:ascii="Calibri" w:hAnsi="Calibri" w:cs="Calibri"/>
          <w:bCs/>
          <w:sz w:val="24"/>
          <w:szCs w:val="24"/>
        </w:rPr>
      </w:pPr>
      <w:r w:rsidRPr="002E1816">
        <w:rPr>
          <w:rFonts w:ascii="Calibri" w:hAnsi="Calibri" w:cs="Calibri"/>
          <w:bCs/>
          <w:sz w:val="24"/>
          <w:szCs w:val="24"/>
        </w:rPr>
        <w:t>Reduction of GST on ethanol to 5% from 18% for the purpose of blending with MS</w:t>
      </w:r>
      <w:r w:rsidR="00AA2166" w:rsidRPr="002E1816">
        <w:rPr>
          <w:rFonts w:ascii="Calibri" w:hAnsi="Calibri" w:cs="Calibri"/>
          <w:bCs/>
          <w:sz w:val="24"/>
          <w:szCs w:val="24"/>
        </w:rPr>
        <w:t>]</w:t>
      </w:r>
    </w:p>
    <w:p w14:paraId="42C021BF" w14:textId="77777777" w:rsidR="00AA2166" w:rsidRDefault="00AA2166" w:rsidP="00B85799">
      <w:pPr>
        <w:pStyle w:val="NoSpacing"/>
        <w:spacing w:after="120" w:line="264" w:lineRule="auto"/>
        <w:contextualSpacing/>
        <w:jc w:val="both"/>
        <w:rPr>
          <w:rFonts w:ascii="Calibri" w:hAnsi="Calibri" w:cs="Calibri"/>
          <w:bCs/>
          <w:color w:val="000000" w:themeColor="text1"/>
          <w:sz w:val="24"/>
          <w:szCs w:val="24"/>
        </w:rPr>
      </w:pPr>
    </w:p>
    <w:p w14:paraId="074E651F" w14:textId="533395D0" w:rsidR="00305BF6" w:rsidRPr="00B63C3A" w:rsidRDefault="00305BF6" w:rsidP="00305BF6">
      <w:pPr>
        <w:pStyle w:val="NoSpacing"/>
        <w:spacing w:after="120" w:line="264" w:lineRule="auto"/>
        <w:ind w:left="1440" w:hanging="1440"/>
        <w:contextualSpacing/>
        <w:jc w:val="both"/>
        <w:rPr>
          <w:rFonts w:ascii="Calibri" w:eastAsia="Times New Roman" w:hAnsi="Calibri" w:cs="Calibri"/>
          <w:b/>
          <w:color w:val="000000" w:themeColor="text1"/>
          <w:sz w:val="24"/>
          <w:szCs w:val="24"/>
        </w:rPr>
      </w:pPr>
      <w:r w:rsidRPr="00B63C3A">
        <w:rPr>
          <w:rFonts w:ascii="Calibri" w:eastAsia="Times New Roman" w:hAnsi="Calibri" w:cs="Calibri"/>
          <w:b/>
          <w:color w:val="000000" w:themeColor="text1"/>
          <w:sz w:val="24"/>
          <w:szCs w:val="24"/>
        </w:rPr>
        <w:t>Q no. (</w:t>
      </w:r>
      <w:r>
        <w:rPr>
          <w:rFonts w:ascii="Calibri" w:eastAsia="Times New Roman" w:hAnsi="Calibri" w:cs="Calibri"/>
          <w:b/>
          <w:color w:val="000000" w:themeColor="text1"/>
          <w:sz w:val="24"/>
          <w:szCs w:val="24"/>
        </w:rPr>
        <w:t>d</w:t>
      </w:r>
      <w:r w:rsidRPr="00B63C3A">
        <w:rPr>
          <w:rFonts w:ascii="Calibri" w:eastAsia="Times New Roman" w:hAnsi="Calibri" w:cs="Calibri"/>
          <w:b/>
          <w:color w:val="000000" w:themeColor="text1"/>
          <w:sz w:val="24"/>
          <w:szCs w:val="24"/>
        </w:rPr>
        <w:t>):</w:t>
      </w:r>
      <w:r w:rsidRPr="00B63C3A">
        <w:rPr>
          <w:rFonts w:ascii="Calibri" w:eastAsia="Times New Roman" w:hAnsi="Calibri" w:cs="Calibri"/>
          <w:b/>
          <w:color w:val="000000" w:themeColor="text1"/>
          <w:sz w:val="24"/>
          <w:szCs w:val="24"/>
        </w:rPr>
        <w:tab/>
      </w:r>
      <w:r w:rsidR="00D96CD4" w:rsidRPr="00D96CD4">
        <w:rPr>
          <w:rFonts w:ascii="Calibri" w:hAnsi="Calibri" w:cs="Calibri"/>
          <w:b/>
          <w:color w:val="000000" w:themeColor="text1"/>
          <w:sz w:val="24"/>
          <w:szCs w:val="24"/>
        </w:rPr>
        <w:t>the special measures being taken to target high energy consuming industries to reduce their carbon footprint</w:t>
      </w:r>
      <w:r w:rsidR="00D96CD4">
        <w:rPr>
          <w:rFonts w:ascii="Calibri" w:hAnsi="Calibri" w:cs="Calibri"/>
          <w:b/>
          <w:color w:val="000000" w:themeColor="text1"/>
          <w:sz w:val="24"/>
          <w:szCs w:val="24"/>
        </w:rPr>
        <w:t>; and</w:t>
      </w:r>
    </w:p>
    <w:p w14:paraId="658A0E28" w14:textId="77777777" w:rsidR="00305BF6" w:rsidRDefault="00305BF6" w:rsidP="00305BF6">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760FFE29" w14:textId="656D6E12" w:rsidR="003B0228" w:rsidRPr="009B4EA0" w:rsidRDefault="00BC3D3C" w:rsidP="00BC3D3C">
      <w:pPr>
        <w:pStyle w:val="NoSpacing"/>
        <w:spacing w:after="120" w:line="264" w:lineRule="auto"/>
        <w:ind w:left="1440"/>
        <w:contextualSpacing/>
        <w:jc w:val="both"/>
        <w:rPr>
          <w:rFonts w:ascii="Calibri" w:hAnsi="Calibri" w:cs="Calibri"/>
          <w:bCs/>
          <w:sz w:val="24"/>
          <w:szCs w:val="24"/>
        </w:rPr>
      </w:pPr>
      <w:r>
        <w:rPr>
          <w:rFonts w:ascii="Calibri" w:hAnsi="Calibri" w:cs="Calibri"/>
          <w:bCs/>
          <w:color w:val="000000" w:themeColor="text1"/>
          <w:sz w:val="24"/>
          <w:szCs w:val="24"/>
        </w:rPr>
        <w:t>[I</w:t>
      </w:r>
      <w:r w:rsidR="003B0228" w:rsidRPr="009B4EA0">
        <w:rPr>
          <w:rFonts w:ascii="Calibri" w:hAnsi="Calibri" w:cs="Calibri"/>
          <w:bCs/>
          <w:sz w:val="24"/>
          <w:szCs w:val="24"/>
        </w:rPr>
        <w:t xml:space="preserve">n line with all </w:t>
      </w:r>
      <w:r w:rsidR="003B0228">
        <w:rPr>
          <w:rFonts w:ascii="Calibri" w:hAnsi="Calibri" w:cs="Calibri"/>
          <w:bCs/>
          <w:sz w:val="24"/>
          <w:szCs w:val="24"/>
        </w:rPr>
        <w:t>o</w:t>
      </w:r>
      <w:r w:rsidR="003B0228" w:rsidRPr="009B4EA0">
        <w:rPr>
          <w:rFonts w:ascii="Calibri" w:hAnsi="Calibri" w:cs="Calibri"/>
          <w:bCs/>
          <w:sz w:val="24"/>
          <w:szCs w:val="24"/>
        </w:rPr>
        <w:t>il and gas industries, NRL developed a Net Zero roadmap during 2022 with project plan, timeline and project costs as a guiding document to achieve net zero carbon emissions by the year 2038 with regards to scope 1 &amp; scope 2.</w:t>
      </w:r>
    </w:p>
    <w:p w14:paraId="217002D7" w14:textId="5938A2B1" w:rsidR="00A149ED" w:rsidRPr="00BC3D3C" w:rsidRDefault="003B0228" w:rsidP="00BC3D3C">
      <w:pPr>
        <w:spacing w:line="254" w:lineRule="auto"/>
        <w:ind w:left="1440"/>
        <w:jc w:val="both"/>
        <w:rPr>
          <w:rFonts w:ascii="Calibri" w:hAnsi="Calibri" w:cs="Calibri"/>
          <w:kern w:val="0"/>
          <w:sz w:val="24"/>
          <w:szCs w:val="24"/>
          <w14:ligatures w14:val="none"/>
        </w:rPr>
      </w:pPr>
      <w:r w:rsidRPr="009B4EA0">
        <w:rPr>
          <w:rFonts w:ascii="Calibri" w:hAnsi="Calibri" w:cs="Calibri"/>
          <w:bCs/>
          <w:sz w:val="24"/>
          <w:szCs w:val="24"/>
        </w:rPr>
        <w:t>Accordingly, company is gauging the carbon emissions YoY and has braced up with multiple projects involving low carbon, green, alternative and renewable energy technologies namely CO to acetic acid; green Hydrogen; SAF; waste ammonia recovery; Solar PV rooftops; RERTC (Renewable energy Round the clock) by integrating renewable energy into the refinery’s power mix, alongside massive plantation drive</w:t>
      </w:r>
      <w:r>
        <w:rPr>
          <w:rFonts w:ascii="Calibri" w:hAnsi="Calibri" w:cs="Calibri"/>
          <w:bCs/>
          <w:sz w:val="24"/>
          <w:szCs w:val="24"/>
        </w:rPr>
        <w:t>.]</w:t>
      </w:r>
    </w:p>
    <w:p w14:paraId="1651D056" w14:textId="77777777" w:rsidR="00A149ED" w:rsidRDefault="00A149ED" w:rsidP="00305BF6">
      <w:pPr>
        <w:pStyle w:val="NoSpacing"/>
        <w:spacing w:after="120" w:line="264" w:lineRule="auto"/>
        <w:ind w:left="1440" w:hanging="1440"/>
        <w:contextualSpacing/>
        <w:jc w:val="both"/>
        <w:rPr>
          <w:rFonts w:ascii="Calibri" w:hAnsi="Calibri" w:cs="Calibri"/>
          <w:bCs/>
          <w:color w:val="000000" w:themeColor="text1"/>
          <w:sz w:val="24"/>
          <w:szCs w:val="24"/>
        </w:rPr>
      </w:pPr>
    </w:p>
    <w:p w14:paraId="4BE3CB85" w14:textId="40671D02" w:rsidR="00A149ED" w:rsidRPr="00B63C3A" w:rsidRDefault="00A149ED" w:rsidP="00A149ED">
      <w:pPr>
        <w:pStyle w:val="NoSpacing"/>
        <w:spacing w:after="120" w:line="264" w:lineRule="auto"/>
        <w:ind w:left="1440" w:hanging="1440"/>
        <w:contextualSpacing/>
        <w:jc w:val="both"/>
        <w:rPr>
          <w:rFonts w:ascii="Calibri" w:eastAsia="Times New Roman" w:hAnsi="Calibri" w:cs="Calibri"/>
          <w:b/>
          <w:color w:val="000000" w:themeColor="text1"/>
          <w:sz w:val="24"/>
          <w:szCs w:val="24"/>
        </w:rPr>
      </w:pPr>
      <w:r w:rsidRPr="00B63C3A">
        <w:rPr>
          <w:rFonts w:ascii="Calibri" w:eastAsia="Times New Roman" w:hAnsi="Calibri" w:cs="Calibri"/>
          <w:b/>
          <w:color w:val="000000" w:themeColor="text1"/>
          <w:sz w:val="24"/>
          <w:szCs w:val="24"/>
        </w:rPr>
        <w:t>Q no. (</w:t>
      </w:r>
      <w:r>
        <w:rPr>
          <w:rFonts w:ascii="Calibri" w:eastAsia="Times New Roman" w:hAnsi="Calibri" w:cs="Calibri"/>
          <w:b/>
          <w:color w:val="000000" w:themeColor="text1"/>
          <w:sz w:val="24"/>
          <w:szCs w:val="24"/>
        </w:rPr>
        <w:t>e</w:t>
      </w:r>
      <w:r w:rsidRPr="00B63C3A">
        <w:rPr>
          <w:rFonts w:ascii="Calibri" w:eastAsia="Times New Roman" w:hAnsi="Calibri" w:cs="Calibri"/>
          <w:b/>
          <w:color w:val="000000" w:themeColor="text1"/>
          <w:sz w:val="24"/>
          <w:szCs w:val="24"/>
        </w:rPr>
        <w:t>):</w:t>
      </w:r>
      <w:r w:rsidRPr="00B63C3A">
        <w:rPr>
          <w:rFonts w:ascii="Calibri" w:eastAsia="Times New Roman" w:hAnsi="Calibri" w:cs="Calibri"/>
          <w:b/>
          <w:color w:val="000000" w:themeColor="text1"/>
          <w:sz w:val="24"/>
          <w:szCs w:val="24"/>
        </w:rPr>
        <w:tab/>
      </w:r>
      <w:r w:rsidRPr="00A149ED">
        <w:rPr>
          <w:rFonts w:ascii="Calibri" w:hAnsi="Calibri" w:cs="Calibri"/>
          <w:b/>
          <w:color w:val="000000" w:themeColor="text1"/>
          <w:sz w:val="24"/>
          <w:szCs w:val="24"/>
        </w:rPr>
        <w:t>if so, the details thereof</w:t>
      </w:r>
      <w:r>
        <w:rPr>
          <w:rFonts w:ascii="Calibri" w:hAnsi="Calibri" w:cs="Calibri"/>
          <w:b/>
          <w:color w:val="000000" w:themeColor="text1"/>
          <w:sz w:val="24"/>
          <w:szCs w:val="24"/>
        </w:rPr>
        <w:t>?</w:t>
      </w:r>
    </w:p>
    <w:p w14:paraId="601089A6" w14:textId="7E1594FA" w:rsidR="00A149ED" w:rsidRPr="00B63C3A" w:rsidRDefault="00A149ED" w:rsidP="00CE1AD8">
      <w:pPr>
        <w:pStyle w:val="NoSpacing"/>
        <w:spacing w:after="120" w:line="264" w:lineRule="auto"/>
        <w:ind w:left="1440" w:hanging="1440"/>
        <w:contextualSpacing/>
        <w:jc w:val="both"/>
        <w:rPr>
          <w:rFonts w:ascii="Calibri" w:hAnsi="Calibri" w:cs="Calibri"/>
          <w:bCs/>
          <w:color w:val="000000" w:themeColor="text1"/>
          <w:sz w:val="24"/>
          <w:szCs w:val="24"/>
        </w:rPr>
      </w:pPr>
      <w:r w:rsidRPr="00B63C3A">
        <w:rPr>
          <w:rFonts w:ascii="Calibri" w:hAnsi="Calibri" w:cs="Calibri"/>
          <w:b/>
          <w:color w:val="000000" w:themeColor="text1"/>
          <w:sz w:val="24"/>
          <w:szCs w:val="24"/>
        </w:rPr>
        <w:t xml:space="preserve">Reply: </w:t>
      </w:r>
      <w:r w:rsidRPr="00B63C3A">
        <w:rPr>
          <w:rFonts w:ascii="Calibri" w:hAnsi="Calibri" w:cs="Calibri"/>
          <w:b/>
          <w:color w:val="000000" w:themeColor="text1"/>
          <w:sz w:val="24"/>
          <w:szCs w:val="24"/>
        </w:rPr>
        <w:tab/>
      </w:r>
      <w:r w:rsidRPr="00B63C3A">
        <w:rPr>
          <w:rFonts w:ascii="Calibri" w:hAnsi="Calibri" w:cs="Calibri"/>
          <w:bCs/>
          <w:color w:val="000000" w:themeColor="text1"/>
          <w:sz w:val="24"/>
          <w:szCs w:val="24"/>
        </w:rPr>
        <w:t>Ministry to reply.</w:t>
      </w:r>
    </w:p>
    <w:p w14:paraId="6560C04E" w14:textId="7A816927" w:rsidR="00623435" w:rsidRPr="00623435" w:rsidRDefault="005D1369" w:rsidP="00CE1AD8">
      <w:pPr>
        <w:pStyle w:val="NoSpacing"/>
        <w:spacing w:after="120" w:line="264" w:lineRule="auto"/>
        <w:ind w:left="1440" w:hanging="1440"/>
        <w:contextualSpacing/>
        <w:jc w:val="both"/>
        <w:rPr>
          <w:rFonts w:ascii="Calibri" w:hAnsi="Calibri" w:cs="Calibri"/>
          <w:bCs/>
          <w:color w:val="000000" w:themeColor="text1"/>
          <w:sz w:val="24"/>
          <w:szCs w:val="24"/>
          <w:lang w:val="en-US"/>
        </w:rPr>
      </w:pPr>
      <w:r>
        <w:rPr>
          <w:rFonts w:ascii="Calibri" w:hAnsi="Calibri" w:cs="Calibri"/>
          <w:bCs/>
          <w:color w:val="000000" w:themeColor="text1"/>
          <w:sz w:val="24"/>
          <w:szCs w:val="24"/>
        </w:rPr>
        <w:tab/>
        <w:t>[</w:t>
      </w:r>
      <w:r w:rsidR="00623435" w:rsidRPr="00623435">
        <w:rPr>
          <w:rFonts w:ascii="Calibri" w:hAnsi="Calibri" w:cs="Calibri"/>
          <w:bCs/>
          <w:color w:val="000000" w:themeColor="text1"/>
          <w:sz w:val="24"/>
          <w:szCs w:val="24"/>
          <w:lang w:val="en-US"/>
        </w:rPr>
        <w:t>The following initiatives are taken by NRL to reduce GHG emission and achieve net zero:</w:t>
      </w:r>
    </w:p>
    <w:p w14:paraId="4BBE5138" w14:textId="77777777" w:rsidR="00623435" w:rsidRPr="00623435" w:rsidRDefault="00623435" w:rsidP="00CE1AD8">
      <w:pPr>
        <w:pStyle w:val="NoSpacing"/>
        <w:numPr>
          <w:ilvl w:val="0"/>
          <w:numId w:val="2"/>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
          <w:bCs/>
          <w:color w:val="000000" w:themeColor="text1"/>
          <w:sz w:val="24"/>
          <w:szCs w:val="24"/>
          <w:lang w:val="en-US"/>
        </w:rPr>
        <w:t>Afforestation</w:t>
      </w:r>
      <w:r w:rsidRPr="00623435">
        <w:rPr>
          <w:rFonts w:ascii="Calibri" w:hAnsi="Calibri" w:cs="Calibri"/>
          <w:bCs/>
          <w:color w:val="000000" w:themeColor="text1"/>
          <w:sz w:val="24"/>
          <w:szCs w:val="24"/>
          <w:lang w:val="en-US"/>
        </w:rPr>
        <w:t xml:space="preserve">: NRL has </w:t>
      </w:r>
      <w:proofErr w:type="gramStart"/>
      <w:r w:rsidRPr="00623435">
        <w:rPr>
          <w:rFonts w:ascii="Calibri" w:hAnsi="Calibri" w:cs="Calibri"/>
          <w:bCs/>
          <w:color w:val="000000" w:themeColor="text1"/>
          <w:sz w:val="24"/>
          <w:szCs w:val="24"/>
          <w:lang w:val="en-US"/>
        </w:rPr>
        <w:t>taken-up</w:t>
      </w:r>
      <w:proofErr w:type="gramEnd"/>
      <w:r w:rsidRPr="00623435">
        <w:rPr>
          <w:rFonts w:ascii="Calibri" w:hAnsi="Calibri" w:cs="Calibri"/>
          <w:bCs/>
          <w:color w:val="000000" w:themeColor="text1"/>
          <w:sz w:val="24"/>
          <w:szCs w:val="24"/>
          <w:lang w:val="en-US"/>
        </w:rPr>
        <w:t xml:space="preserve"> following flagship initiatives of tree plantation in Assam and other state:</w:t>
      </w:r>
    </w:p>
    <w:p w14:paraId="5F3EA5DC" w14:textId="77777777" w:rsidR="00623435" w:rsidRPr="00623435" w:rsidRDefault="00623435" w:rsidP="00CE1AD8">
      <w:pPr>
        <w:pStyle w:val="NoSpacing"/>
        <w:numPr>
          <w:ilvl w:val="0"/>
          <w:numId w:val="3"/>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 xml:space="preserve">1,00,000 saplings in 40 ha. land at </w:t>
      </w:r>
      <w:proofErr w:type="spellStart"/>
      <w:r w:rsidRPr="00623435">
        <w:rPr>
          <w:rFonts w:ascii="Calibri" w:hAnsi="Calibri" w:cs="Calibri"/>
          <w:bCs/>
          <w:color w:val="000000" w:themeColor="text1"/>
          <w:sz w:val="24"/>
          <w:szCs w:val="24"/>
          <w:lang w:val="en-US"/>
        </w:rPr>
        <w:t>Nakkati</w:t>
      </w:r>
      <w:proofErr w:type="spellEnd"/>
      <w:r w:rsidRPr="00623435">
        <w:rPr>
          <w:rFonts w:ascii="Calibri" w:hAnsi="Calibri" w:cs="Calibri"/>
          <w:bCs/>
          <w:color w:val="000000" w:themeColor="text1"/>
          <w:sz w:val="24"/>
          <w:szCs w:val="24"/>
          <w:lang w:val="en-US"/>
        </w:rPr>
        <w:t xml:space="preserve"> </w:t>
      </w:r>
      <w:proofErr w:type="spellStart"/>
      <w:r w:rsidRPr="00623435">
        <w:rPr>
          <w:rFonts w:ascii="Calibri" w:hAnsi="Calibri" w:cs="Calibri"/>
          <w:bCs/>
          <w:color w:val="000000" w:themeColor="text1"/>
          <w:sz w:val="24"/>
          <w:szCs w:val="24"/>
          <w:lang w:val="en-US"/>
        </w:rPr>
        <w:t>Chapori</w:t>
      </w:r>
      <w:proofErr w:type="spellEnd"/>
      <w:r w:rsidRPr="00623435">
        <w:rPr>
          <w:rFonts w:ascii="Calibri" w:hAnsi="Calibri" w:cs="Calibri"/>
          <w:bCs/>
          <w:color w:val="000000" w:themeColor="text1"/>
          <w:sz w:val="24"/>
          <w:szCs w:val="24"/>
          <w:lang w:val="en-US"/>
        </w:rPr>
        <w:t xml:space="preserve">, </w:t>
      </w:r>
      <w:proofErr w:type="spellStart"/>
      <w:r w:rsidRPr="00623435">
        <w:rPr>
          <w:rFonts w:ascii="Calibri" w:hAnsi="Calibri" w:cs="Calibri"/>
          <w:bCs/>
          <w:color w:val="000000" w:themeColor="text1"/>
          <w:sz w:val="24"/>
          <w:szCs w:val="24"/>
          <w:lang w:val="en-US"/>
        </w:rPr>
        <w:t>Golaghat</w:t>
      </w:r>
      <w:proofErr w:type="spellEnd"/>
      <w:r w:rsidRPr="00623435">
        <w:rPr>
          <w:rFonts w:ascii="Calibri" w:hAnsi="Calibri" w:cs="Calibri"/>
          <w:bCs/>
          <w:color w:val="000000" w:themeColor="text1"/>
          <w:sz w:val="24"/>
          <w:szCs w:val="24"/>
          <w:lang w:val="en-US"/>
        </w:rPr>
        <w:t xml:space="preserve"> District, Assam.</w:t>
      </w:r>
    </w:p>
    <w:p w14:paraId="016DE4EF" w14:textId="77777777" w:rsidR="00623435" w:rsidRPr="00623435" w:rsidRDefault="00623435" w:rsidP="00CE1AD8">
      <w:pPr>
        <w:pStyle w:val="NoSpacing"/>
        <w:numPr>
          <w:ilvl w:val="0"/>
          <w:numId w:val="3"/>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 xml:space="preserve">68000 saplings in 35 ha. land at </w:t>
      </w:r>
      <w:proofErr w:type="spellStart"/>
      <w:r w:rsidRPr="00623435">
        <w:rPr>
          <w:rFonts w:ascii="Calibri" w:hAnsi="Calibri" w:cs="Calibri"/>
          <w:bCs/>
          <w:color w:val="000000" w:themeColor="text1"/>
          <w:sz w:val="24"/>
          <w:szCs w:val="24"/>
          <w:lang w:val="en-US"/>
        </w:rPr>
        <w:t>Kandoli</w:t>
      </w:r>
      <w:proofErr w:type="spellEnd"/>
      <w:r w:rsidRPr="00623435">
        <w:rPr>
          <w:rFonts w:ascii="Calibri" w:hAnsi="Calibri" w:cs="Calibri"/>
          <w:bCs/>
          <w:color w:val="000000" w:themeColor="text1"/>
          <w:sz w:val="24"/>
          <w:szCs w:val="24"/>
          <w:lang w:val="en-US"/>
        </w:rPr>
        <w:t xml:space="preserve"> PRF, Nagaon District. Assam.</w:t>
      </w:r>
    </w:p>
    <w:p w14:paraId="6FF44989" w14:textId="77777777" w:rsidR="00623435" w:rsidRPr="00623435" w:rsidRDefault="00623435" w:rsidP="00CE1AD8">
      <w:pPr>
        <w:pStyle w:val="NoSpacing"/>
        <w:numPr>
          <w:ilvl w:val="0"/>
          <w:numId w:val="3"/>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 xml:space="preserve">3,50,000 saplings in 28 Ha. land in </w:t>
      </w:r>
      <w:proofErr w:type="spellStart"/>
      <w:r w:rsidRPr="00623435">
        <w:rPr>
          <w:rFonts w:ascii="Calibri" w:hAnsi="Calibri" w:cs="Calibri"/>
          <w:bCs/>
          <w:color w:val="000000" w:themeColor="text1"/>
          <w:sz w:val="24"/>
          <w:szCs w:val="24"/>
          <w:lang w:val="en-US"/>
        </w:rPr>
        <w:t>Abhoypur</w:t>
      </w:r>
      <w:proofErr w:type="spellEnd"/>
      <w:r w:rsidRPr="00623435">
        <w:rPr>
          <w:rFonts w:ascii="Calibri" w:hAnsi="Calibri" w:cs="Calibri"/>
          <w:bCs/>
          <w:color w:val="000000" w:themeColor="text1"/>
          <w:sz w:val="24"/>
          <w:szCs w:val="24"/>
          <w:lang w:val="en-US"/>
        </w:rPr>
        <w:t xml:space="preserve"> Village, Dibrugarh District Assam. </w:t>
      </w:r>
    </w:p>
    <w:p w14:paraId="09B60D20" w14:textId="77777777" w:rsidR="00623435" w:rsidRPr="00623435" w:rsidRDefault="00623435" w:rsidP="00CE1AD8">
      <w:pPr>
        <w:pStyle w:val="NoSpacing"/>
        <w:numPr>
          <w:ilvl w:val="0"/>
          <w:numId w:val="3"/>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 xml:space="preserve">Development and construction of 3 nos. Bamboo Nurseries in Assam to generate 60 lakh bamboo saplings to be planted in in three yrs. </w:t>
      </w:r>
    </w:p>
    <w:p w14:paraId="2822497C" w14:textId="77777777" w:rsidR="00623435" w:rsidRPr="00623435" w:rsidRDefault="00623435" w:rsidP="00CE1AD8">
      <w:pPr>
        <w:pStyle w:val="NoSpacing"/>
        <w:numPr>
          <w:ilvl w:val="0"/>
          <w:numId w:val="3"/>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 xml:space="preserve">NRL has participated in the Green Credit </w:t>
      </w:r>
      <w:proofErr w:type="spellStart"/>
      <w:r w:rsidRPr="00623435">
        <w:rPr>
          <w:rFonts w:ascii="Calibri" w:hAnsi="Calibri" w:cs="Calibri"/>
          <w:bCs/>
          <w:color w:val="000000" w:themeColor="text1"/>
          <w:sz w:val="24"/>
          <w:szCs w:val="24"/>
          <w:lang w:val="en-US"/>
        </w:rPr>
        <w:t>Programme</w:t>
      </w:r>
      <w:proofErr w:type="spellEnd"/>
      <w:r w:rsidRPr="00623435">
        <w:rPr>
          <w:rFonts w:ascii="Calibri" w:hAnsi="Calibri" w:cs="Calibri"/>
          <w:bCs/>
          <w:color w:val="000000" w:themeColor="text1"/>
          <w:sz w:val="24"/>
          <w:szCs w:val="24"/>
          <w:lang w:val="en-US"/>
        </w:rPr>
        <w:t xml:space="preserve"> (GCP) notified on 13th October,2023 by </w:t>
      </w:r>
      <w:proofErr w:type="spellStart"/>
      <w:r w:rsidRPr="00623435">
        <w:rPr>
          <w:rFonts w:ascii="Calibri" w:hAnsi="Calibri" w:cs="Calibri"/>
          <w:bCs/>
          <w:color w:val="000000" w:themeColor="text1"/>
          <w:sz w:val="24"/>
          <w:szCs w:val="24"/>
          <w:lang w:val="en-US"/>
        </w:rPr>
        <w:t>MoEF&amp;CC</w:t>
      </w:r>
      <w:proofErr w:type="spellEnd"/>
      <w:r w:rsidRPr="00623435">
        <w:rPr>
          <w:rFonts w:ascii="Calibri" w:hAnsi="Calibri" w:cs="Calibri"/>
          <w:bCs/>
          <w:color w:val="000000" w:themeColor="text1"/>
          <w:sz w:val="24"/>
          <w:szCs w:val="24"/>
          <w:lang w:val="en-US"/>
        </w:rPr>
        <w:t xml:space="preserve">. A 55 ha of land parcel has been registered in </w:t>
      </w:r>
      <w:proofErr w:type="spellStart"/>
      <w:r w:rsidRPr="00623435">
        <w:rPr>
          <w:rFonts w:ascii="Calibri" w:hAnsi="Calibri" w:cs="Calibri"/>
          <w:bCs/>
          <w:color w:val="000000" w:themeColor="text1"/>
          <w:sz w:val="24"/>
          <w:szCs w:val="24"/>
          <w:lang w:val="en-US"/>
        </w:rPr>
        <w:t>Nawada</w:t>
      </w:r>
      <w:proofErr w:type="spellEnd"/>
      <w:r w:rsidRPr="00623435">
        <w:rPr>
          <w:rFonts w:ascii="Calibri" w:hAnsi="Calibri" w:cs="Calibri"/>
          <w:bCs/>
          <w:color w:val="000000" w:themeColor="text1"/>
          <w:sz w:val="24"/>
          <w:szCs w:val="24"/>
          <w:lang w:val="en-US"/>
        </w:rPr>
        <w:t xml:space="preserve">, Bihar under the GCP, for planting 60,500 no. of trees in the degraded land.  Plantation will start in </w:t>
      </w:r>
      <w:proofErr w:type="gramStart"/>
      <w:r w:rsidRPr="00623435">
        <w:rPr>
          <w:rFonts w:ascii="Calibri" w:hAnsi="Calibri" w:cs="Calibri"/>
          <w:bCs/>
          <w:color w:val="000000" w:themeColor="text1"/>
          <w:sz w:val="24"/>
          <w:szCs w:val="24"/>
          <w:lang w:val="en-US"/>
        </w:rPr>
        <w:t>next</w:t>
      </w:r>
      <w:proofErr w:type="gramEnd"/>
      <w:r w:rsidRPr="00623435">
        <w:rPr>
          <w:rFonts w:ascii="Calibri" w:hAnsi="Calibri" w:cs="Calibri"/>
          <w:bCs/>
          <w:color w:val="000000" w:themeColor="text1"/>
          <w:sz w:val="24"/>
          <w:szCs w:val="24"/>
          <w:lang w:val="en-US"/>
        </w:rPr>
        <w:t xml:space="preserve"> 1-2 month.</w:t>
      </w:r>
    </w:p>
    <w:p w14:paraId="4669F11D" w14:textId="77777777" w:rsidR="00623435" w:rsidRPr="00623435" w:rsidRDefault="00623435" w:rsidP="00CE1AD8">
      <w:pPr>
        <w:pStyle w:val="NoSpacing"/>
        <w:spacing w:after="120" w:line="264" w:lineRule="auto"/>
        <w:ind w:left="1440" w:hanging="11"/>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lastRenderedPageBreak/>
        <w:t xml:space="preserve">The tree plantation in above mentioned plots </w:t>
      </w:r>
      <w:proofErr w:type="gramStart"/>
      <w:r w:rsidRPr="00623435">
        <w:rPr>
          <w:rFonts w:ascii="Calibri" w:hAnsi="Calibri" w:cs="Calibri"/>
          <w:bCs/>
          <w:color w:val="000000" w:themeColor="text1"/>
          <w:sz w:val="24"/>
          <w:szCs w:val="24"/>
          <w:lang w:val="en-US"/>
        </w:rPr>
        <w:t>already</w:t>
      </w:r>
      <w:proofErr w:type="gramEnd"/>
      <w:r w:rsidRPr="00623435">
        <w:rPr>
          <w:rFonts w:ascii="Calibri" w:hAnsi="Calibri" w:cs="Calibri"/>
          <w:bCs/>
          <w:color w:val="000000" w:themeColor="text1"/>
          <w:sz w:val="24"/>
          <w:szCs w:val="24"/>
          <w:lang w:val="en-US"/>
        </w:rPr>
        <w:t xml:space="preserve"> been completed. NRL would take maintenance of the forest for a period spanning 5 years. The afforestation as mentioned above will generate a carbon sink of about 0.26 million </w:t>
      </w:r>
      <w:proofErr w:type="gramStart"/>
      <w:r w:rsidRPr="00623435">
        <w:rPr>
          <w:rFonts w:ascii="Calibri" w:hAnsi="Calibri" w:cs="Calibri"/>
          <w:bCs/>
          <w:color w:val="000000" w:themeColor="text1"/>
          <w:sz w:val="24"/>
          <w:szCs w:val="24"/>
          <w:lang w:val="en-US"/>
        </w:rPr>
        <w:t>ton</w:t>
      </w:r>
      <w:proofErr w:type="gramEnd"/>
      <w:r w:rsidRPr="00623435">
        <w:rPr>
          <w:rFonts w:ascii="Calibri" w:hAnsi="Calibri" w:cs="Calibri"/>
          <w:bCs/>
          <w:color w:val="000000" w:themeColor="text1"/>
          <w:sz w:val="24"/>
          <w:szCs w:val="24"/>
          <w:lang w:val="en-US"/>
        </w:rPr>
        <w:t xml:space="preserve"> of CO2 equivalent per year.</w:t>
      </w:r>
    </w:p>
    <w:p w14:paraId="6953C1EB" w14:textId="77777777" w:rsidR="00623435" w:rsidRPr="00623435" w:rsidRDefault="00623435" w:rsidP="00CE1AD8">
      <w:pPr>
        <w:pStyle w:val="NoSpacing"/>
        <w:spacing w:after="120" w:line="264" w:lineRule="auto"/>
        <w:ind w:left="1440" w:hanging="1440"/>
        <w:contextualSpacing/>
        <w:jc w:val="both"/>
        <w:rPr>
          <w:rFonts w:ascii="Calibri" w:hAnsi="Calibri" w:cs="Calibri"/>
          <w:bCs/>
          <w:color w:val="000000" w:themeColor="text1"/>
          <w:sz w:val="24"/>
          <w:szCs w:val="24"/>
          <w:lang w:val="en-US"/>
        </w:rPr>
      </w:pPr>
    </w:p>
    <w:p w14:paraId="4D435326" w14:textId="77777777" w:rsidR="00623435" w:rsidRPr="00623435" w:rsidRDefault="00623435" w:rsidP="00CE1AD8">
      <w:pPr>
        <w:pStyle w:val="NoSpacing"/>
        <w:numPr>
          <w:ilvl w:val="0"/>
          <w:numId w:val="2"/>
        </w:numPr>
        <w:spacing w:after="120" w:line="264" w:lineRule="auto"/>
        <w:contextualSpacing/>
        <w:jc w:val="both"/>
        <w:rPr>
          <w:rFonts w:ascii="Calibri" w:hAnsi="Calibri" w:cs="Calibri"/>
          <w:b/>
          <w:bCs/>
          <w:color w:val="000000" w:themeColor="text1"/>
          <w:sz w:val="24"/>
          <w:szCs w:val="24"/>
          <w:lang w:val="en-US"/>
        </w:rPr>
      </w:pPr>
      <w:r w:rsidRPr="00623435">
        <w:rPr>
          <w:rFonts w:ascii="Calibri" w:hAnsi="Calibri" w:cs="Calibri"/>
          <w:b/>
          <w:bCs/>
          <w:color w:val="000000" w:themeColor="text1"/>
          <w:sz w:val="24"/>
          <w:szCs w:val="24"/>
          <w:lang w:val="en-US"/>
        </w:rPr>
        <w:t>Green H2 Projects:</w:t>
      </w:r>
    </w:p>
    <w:p w14:paraId="2AD9BF88" w14:textId="77777777" w:rsidR="00623435" w:rsidRPr="00623435" w:rsidRDefault="00623435" w:rsidP="00CE1AD8">
      <w:pPr>
        <w:pStyle w:val="NoSpacing"/>
        <w:numPr>
          <w:ilvl w:val="0"/>
          <w:numId w:val="4"/>
        </w:numPr>
        <w:spacing w:after="120" w:line="264" w:lineRule="auto"/>
        <w:contextualSpacing/>
        <w:jc w:val="both"/>
        <w:rPr>
          <w:rFonts w:ascii="Calibri" w:hAnsi="Calibri" w:cs="Calibri"/>
          <w:bCs/>
          <w:vanish/>
          <w:color w:val="000000" w:themeColor="text1"/>
          <w:sz w:val="24"/>
          <w:szCs w:val="24"/>
          <w:lang w:val="en-US"/>
        </w:rPr>
      </w:pPr>
    </w:p>
    <w:p w14:paraId="7E959F5E" w14:textId="77777777" w:rsidR="00623435" w:rsidRPr="00623435" w:rsidRDefault="00623435" w:rsidP="00CE1AD8">
      <w:pPr>
        <w:pStyle w:val="NoSpacing"/>
        <w:numPr>
          <w:ilvl w:val="0"/>
          <w:numId w:val="5"/>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 xml:space="preserve">NRL is setting up a 2.4 KTPA green hydrogen plant on EPC basis, which is targeted to be commissioned by June 2025. WO awarded to </w:t>
      </w:r>
      <w:proofErr w:type="spellStart"/>
      <w:r w:rsidRPr="00623435">
        <w:rPr>
          <w:rFonts w:ascii="Calibri" w:hAnsi="Calibri" w:cs="Calibri"/>
          <w:bCs/>
          <w:color w:val="000000" w:themeColor="text1"/>
          <w:sz w:val="24"/>
          <w:szCs w:val="24"/>
          <w:lang w:val="en-US"/>
        </w:rPr>
        <w:t>Greenko</w:t>
      </w:r>
      <w:proofErr w:type="spellEnd"/>
      <w:r w:rsidRPr="00623435">
        <w:rPr>
          <w:rFonts w:ascii="Calibri" w:hAnsi="Calibri" w:cs="Calibri"/>
          <w:bCs/>
          <w:color w:val="000000" w:themeColor="text1"/>
          <w:sz w:val="24"/>
          <w:szCs w:val="24"/>
          <w:lang w:val="en-US"/>
        </w:rPr>
        <w:t xml:space="preserve"> </w:t>
      </w:r>
      <w:proofErr w:type="spellStart"/>
      <w:proofErr w:type="gramStart"/>
      <w:r w:rsidRPr="00623435">
        <w:rPr>
          <w:rFonts w:ascii="Calibri" w:hAnsi="Calibri" w:cs="Calibri"/>
          <w:bCs/>
          <w:color w:val="000000" w:themeColor="text1"/>
          <w:sz w:val="24"/>
          <w:szCs w:val="24"/>
          <w:lang w:val="en-US"/>
        </w:rPr>
        <w:t>ZeroC</w:t>
      </w:r>
      <w:proofErr w:type="spellEnd"/>
      <w:proofErr w:type="gramEnd"/>
      <w:r w:rsidRPr="00623435">
        <w:rPr>
          <w:rFonts w:ascii="Calibri" w:hAnsi="Calibri" w:cs="Calibri"/>
          <w:bCs/>
          <w:color w:val="000000" w:themeColor="text1"/>
          <w:sz w:val="24"/>
          <w:szCs w:val="24"/>
          <w:lang w:val="en-US"/>
        </w:rPr>
        <w:t xml:space="preserve"> and job is under progress.</w:t>
      </w:r>
    </w:p>
    <w:p w14:paraId="4D0FC69E" w14:textId="77777777" w:rsidR="00623435" w:rsidRPr="00623435" w:rsidRDefault="00623435" w:rsidP="00CE1AD8">
      <w:pPr>
        <w:pStyle w:val="NoSpacing"/>
        <w:numPr>
          <w:ilvl w:val="0"/>
          <w:numId w:val="5"/>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NRL has floated a tender to set up a 10 KTPA Green hydrogen on BOO (Build, Own and Operate) basis and to supply Green Hydrogen for use in refinery, under SIGHT 2B scheme of MNRE.</w:t>
      </w:r>
    </w:p>
    <w:p w14:paraId="714383C5" w14:textId="77777777" w:rsidR="00623435" w:rsidRPr="00623435" w:rsidRDefault="00623435" w:rsidP="00CE1AD8">
      <w:pPr>
        <w:pStyle w:val="NoSpacing"/>
        <w:spacing w:after="120" w:line="264" w:lineRule="auto"/>
        <w:ind w:left="1789"/>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 xml:space="preserve">Total CO2 emission reduction from </w:t>
      </w:r>
      <w:proofErr w:type="gramStart"/>
      <w:r w:rsidRPr="00623435">
        <w:rPr>
          <w:rFonts w:ascii="Calibri" w:hAnsi="Calibri" w:cs="Calibri"/>
          <w:bCs/>
          <w:color w:val="000000" w:themeColor="text1"/>
          <w:sz w:val="24"/>
          <w:szCs w:val="24"/>
          <w:lang w:val="en-US"/>
        </w:rPr>
        <w:t>above</w:t>
      </w:r>
      <w:proofErr w:type="gramEnd"/>
      <w:r w:rsidRPr="00623435">
        <w:rPr>
          <w:rFonts w:ascii="Calibri" w:hAnsi="Calibri" w:cs="Calibri"/>
          <w:bCs/>
          <w:color w:val="000000" w:themeColor="text1"/>
          <w:sz w:val="24"/>
          <w:szCs w:val="24"/>
          <w:lang w:val="en-US"/>
        </w:rPr>
        <w:t xml:space="preserve"> two green hydrogen </w:t>
      </w:r>
      <w:proofErr w:type="gramStart"/>
      <w:r w:rsidRPr="00623435">
        <w:rPr>
          <w:rFonts w:ascii="Calibri" w:hAnsi="Calibri" w:cs="Calibri"/>
          <w:bCs/>
          <w:color w:val="000000" w:themeColor="text1"/>
          <w:sz w:val="24"/>
          <w:szCs w:val="24"/>
          <w:lang w:val="en-US"/>
        </w:rPr>
        <w:t>project</w:t>
      </w:r>
      <w:proofErr w:type="gramEnd"/>
      <w:r w:rsidRPr="00623435">
        <w:rPr>
          <w:rFonts w:ascii="Calibri" w:hAnsi="Calibri" w:cs="Calibri"/>
          <w:bCs/>
          <w:color w:val="000000" w:themeColor="text1"/>
          <w:sz w:val="24"/>
          <w:szCs w:val="24"/>
          <w:lang w:val="en-US"/>
        </w:rPr>
        <w:t xml:space="preserve"> shall be about 0.124 MMTPA. </w:t>
      </w:r>
    </w:p>
    <w:p w14:paraId="46231DBE" w14:textId="77777777" w:rsidR="00623435" w:rsidRPr="00623435" w:rsidRDefault="00623435" w:rsidP="00CE1AD8">
      <w:pPr>
        <w:pStyle w:val="NoSpacing"/>
        <w:numPr>
          <w:ilvl w:val="0"/>
          <w:numId w:val="5"/>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 xml:space="preserve">Green H2 generation capacity shall be increased in future, by setting – up more </w:t>
      </w:r>
      <w:proofErr w:type="gramStart"/>
      <w:r w:rsidRPr="00623435">
        <w:rPr>
          <w:rFonts w:ascii="Calibri" w:hAnsi="Calibri" w:cs="Calibri"/>
          <w:bCs/>
          <w:color w:val="000000" w:themeColor="text1"/>
          <w:sz w:val="24"/>
          <w:szCs w:val="24"/>
          <w:lang w:val="en-US"/>
        </w:rPr>
        <w:t>unit s</w:t>
      </w:r>
      <w:proofErr w:type="gramEnd"/>
      <w:r w:rsidRPr="00623435">
        <w:rPr>
          <w:rFonts w:ascii="Calibri" w:hAnsi="Calibri" w:cs="Calibri"/>
          <w:bCs/>
          <w:color w:val="000000" w:themeColor="text1"/>
          <w:sz w:val="24"/>
          <w:szCs w:val="24"/>
          <w:lang w:val="en-US"/>
        </w:rPr>
        <w:t xml:space="preserve"> of green H2, to replace the grey H2.</w:t>
      </w:r>
    </w:p>
    <w:p w14:paraId="4C38E18E" w14:textId="77777777" w:rsidR="00623435" w:rsidRPr="00623435" w:rsidRDefault="00623435" w:rsidP="00CE1AD8">
      <w:pPr>
        <w:pStyle w:val="NoSpacing"/>
        <w:numPr>
          <w:ilvl w:val="0"/>
          <w:numId w:val="2"/>
        </w:numPr>
        <w:spacing w:after="120" w:line="264" w:lineRule="auto"/>
        <w:contextualSpacing/>
        <w:jc w:val="both"/>
        <w:rPr>
          <w:rFonts w:ascii="Calibri" w:hAnsi="Calibri" w:cs="Calibri"/>
          <w:b/>
          <w:bCs/>
          <w:color w:val="000000" w:themeColor="text1"/>
          <w:sz w:val="24"/>
          <w:szCs w:val="24"/>
          <w:lang w:val="en-US"/>
        </w:rPr>
      </w:pPr>
      <w:r w:rsidRPr="00623435">
        <w:rPr>
          <w:rFonts w:ascii="Calibri" w:hAnsi="Calibri" w:cs="Calibri"/>
          <w:b/>
          <w:bCs/>
          <w:color w:val="000000" w:themeColor="text1"/>
          <w:sz w:val="24"/>
          <w:szCs w:val="24"/>
          <w:lang w:val="en-US"/>
        </w:rPr>
        <w:t xml:space="preserve">CCUS projects: </w:t>
      </w:r>
    </w:p>
    <w:p w14:paraId="3D31F521" w14:textId="77777777" w:rsidR="00623435" w:rsidRPr="00623435" w:rsidRDefault="00623435" w:rsidP="00CE1AD8">
      <w:pPr>
        <w:pStyle w:val="NoSpacing"/>
        <w:numPr>
          <w:ilvl w:val="0"/>
          <w:numId w:val="6"/>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It is planned to set -up a CO plant of capacity 400 MT/day using SMR gas from existing HGU. DFR for the same is under preparation.  The CO2 present in the SMR gas shall be captured from the SMR gas as part of the new CO plant. Approximately 260 TPD CO2 shall be captured. The CO2 captured will be utilized by Oil India Limited for EOR activity in their crude oil exploration site.</w:t>
      </w:r>
    </w:p>
    <w:p w14:paraId="4095C616" w14:textId="77777777" w:rsidR="00623435" w:rsidRPr="00623435" w:rsidRDefault="00623435" w:rsidP="00CE1AD8">
      <w:pPr>
        <w:pStyle w:val="NoSpacing"/>
        <w:numPr>
          <w:ilvl w:val="0"/>
          <w:numId w:val="6"/>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More projects based on suitable technology /process of CCUS, shall be selected after the study, for capturing CO2 from flues gases/process gases and implemented.</w:t>
      </w:r>
    </w:p>
    <w:p w14:paraId="4CDCFE54" w14:textId="77777777" w:rsidR="00623435" w:rsidRPr="00623435" w:rsidRDefault="00623435" w:rsidP="00CE1AD8">
      <w:pPr>
        <w:pStyle w:val="NoSpacing"/>
        <w:numPr>
          <w:ilvl w:val="0"/>
          <w:numId w:val="2"/>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
          <w:bCs/>
          <w:color w:val="000000" w:themeColor="text1"/>
          <w:sz w:val="24"/>
          <w:szCs w:val="24"/>
          <w:lang w:val="en-US"/>
        </w:rPr>
        <w:t>Use of RE Power:</w:t>
      </w:r>
      <w:r w:rsidRPr="00623435">
        <w:rPr>
          <w:rFonts w:ascii="Calibri" w:hAnsi="Calibri" w:cs="Calibri"/>
          <w:bCs/>
          <w:color w:val="000000" w:themeColor="text1"/>
          <w:sz w:val="24"/>
          <w:szCs w:val="24"/>
          <w:lang w:val="en-US"/>
        </w:rPr>
        <w:t xml:space="preserve"> RE power shall be purchased through PPA and received through Grid in refinery power mix in the upcoming NREP (target to be commissioned by Dec.2025). It is targeted to use about 60 MW of RE power by 2030 which will reduce about 0.34 MMTPA of equivalent CO2.  The consumption of RE power in the refinery power mix shall be further increased in future.</w:t>
      </w:r>
    </w:p>
    <w:p w14:paraId="5515A92B" w14:textId="77777777" w:rsidR="00623435" w:rsidRPr="00623435" w:rsidRDefault="00623435" w:rsidP="00CE1AD8">
      <w:pPr>
        <w:pStyle w:val="NoSpacing"/>
        <w:numPr>
          <w:ilvl w:val="0"/>
          <w:numId w:val="2"/>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
          <w:bCs/>
          <w:color w:val="000000" w:themeColor="text1"/>
          <w:sz w:val="24"/>
          <w:szCs w:val="24"/>
          <w:lang w:val="en-US"/>
        </w:rPr>
        <w:t>Replacement of FO to FG in existing refinery:</w:t>
      </w:r>
      <w:r w:rsidRPr="00623435">
        <w:rPr>
          <w:rFonts w:ascii="Calibri" w:hAnsi="Calibri" w:cs="Calibri"/>
          <w:bCs/>
          <w:color w:val="000000" w:themeColor="text1"/>
          <w:sz w:val="24"/>
          <w:szCs w:val="24"/>
          <w:lang w:val="en-US"/>
        </w:rPr>
        <w:t xml:space="preserve"> FO consumed in furnaces of existing </w:t>
      </w:r>
      <w:proofErr w:type="gramStart"/>
      <w:r w:rsidRPr="00623435">
        <w:rPr>
          <w:rFonts w:ascii="Calibri" w:hAnsi="Calibri" w:cs="Calibri"/>
          <w:bCs/>
          <w:color w:val="000000" w:themeColor="text1"/>
          <w:sz w:val="24"/>
          <w:szCs w:val="24"/>
          <w:lang w:val="en-US"/>
        </w:rPr>
        <w:t>unit</w:t>
      </w:r>
      <w:proofErr w:type="gramEnd"/>
      <w:r w:rsidRPr="00623435">
        <w:rPr>
          <w:rFonts w:ascii="Calibri" w:hAnsi="Calibri" w:cs="Calibri"/>
          <w:bCs/>
          <w:color w:val="000000" w:themeColor="text1"/>
          <w:sz w:val="24"/>
          <w:szCs w:val="24"/>
          <w:lang w:val="en-US"/>
        </w:rPr>
        <w:t xml:space="preserve"> shall be replaced by NG by modification of burners.</w:t>
      </w:r>
    </w:p>
    <w:p w14:paraId="3B07A97E" w14:textId="77777777" w:rsidR="00623435" w:rsidRPr="00623435" w:rsidRDefault="00623435" w:rsidP="00CE1AD8">
      <w:pPr>
        <w:pStyle w:val="NoSpacing"/>
        <w:numPr>
          <w:ilvl w:val="0"/>
          <w:numId w:val="2"/>
        </w:numPr>
        <w:spacing w:after="120" w:line="264" w:lineRule="auto"/>
        <w:contextualSpacing/>
        <w:jc w:val="both"/>
        <w:rPr>
          <w:rFonts w:ascii="Calibri" w:hAnsi="Calibri" w:cs="Calibri"/>
          <w:bCs/>
          <w:color w:val="000000" w:themeColor="text1"/>
          <w:sz w:val="24"/>
          <w:szCs w:val="24"/>
          <w:lang w:val="en-US"/>
        </w:rPr>
      </w:pPr>
      <w:r w:rsidRPr="00623435">
        <w:rPr>
          <w:rFonts w:ascii="Calibri" w:hAnsi="Calibri" w:cs="Calibri"/>
          <w:b/>
          <w:bCs/>
          <w:color w:val="000000" w:themeColor="text1"/>
          <w:sz w:val="24"/>
          <w:szCs w:val="24"/>
          <w:lang w:val="en-US"/>
        </w:rPr>
        <w:t>Energy Efficiency Improvement:</w:t>
      </w:r>
      <w:r w:rsidRPr="00623435">
        <w:rPr>
          <w:rFonts w:ascii="Calibri" w:hAnsi="Calibri" w:cs="Calibri"/>
          <w:bCs/>
          <w:color w:val="000000" w:themeColor="text1"/>
          <w:sz w:val="24"/>
          <w:szCs w:val="24"/>
          <w:lang w:val="en-US"/>
        </w:rPr>
        <w:t xml:space="preserve"> Energy efficiency study is being carried out to identify new projects to improve efficiency and reduce </w:t>
      </w:r>
      <w:proofErr w:type="gramStart"/>
      <w:r w:rsidRPr="00623435">
        <w:rPr>
          <w:rFonts w:ascii="Calibri" w:hAnsi="Calibri" w:cs="Calibri"/>
          <w:bCs/>
          <w:color w:val="000000" w:themeColor="text1"/>
          <w:sz w:val="24"/>
          <w:szCs w:val="24"/>
          <w:lang w:val="en-US"/>
        </w:rPr>
        <w:t>emission</w:t>
      </w:r>
      <w:proofErr w:type="gramEnd"/>
      <w:r w:rsidRPr="00623435">
        <w:rPr>
          <w:rFonts w:ascii="Calibri" w:hAnsi="Calibri" w:cs="Calibri"/>
          <w:bCs/>
          <w:color w:val="000000" w:themeColor="text1"/>
          <w:sz w:val="24"/>
          <w:szCs w:val="24"/>
          <w:lang w:val="en-US"/>
        </w:rPr>
        <w:t>.</w:t>
      </w:r>
    </w:p>
    <w:p w14:paraId="6CC4CF4A" w14:textId="77777777" w:rsidR="00623435" w:rsidRDefault="00623435" w:rsidP="00CE1AD8">
      <w:pPr>
        <w:pStyle w:val="NoSpacing"/>
        <w:spacing w:after="120" w:line="264" w:lineRule="auto"/>
        <w:ind w:left="1440" w:hanging="1440"/>
        <w:contextualSpacing/>
        <w:jc w:val="both"/>
        <w:rPr>
          <w:rFonts w:ascii="Calibri" w:hAnsi="Calibri" w:cs="Calibri"/>
          <w:bCs/>
          <w:color w:val="000000" w:themeColor="text1"/>
          <w:sz w:val="24"/>
          <w:szCs w:val="24"/>
          <w:lang w:val="en-US"/>
        </w:rPr>
      </w:pPr>
    </w:p>
    <w:p w14:paraId="2FFE1C91" w14:textId="555132A2" w:rsidR="00623435" w:rsidRPr="00623435" w:rsidRDefault="00623435" w:rsidP="00CE1AD8">
      <w:pPr>
        <w:pStyle w:val="NoSpacing"/>
        <w:spacing w:after="120" w:line="264" w:lineRule="auto"/>
        <w:ind w:left="1440" w:hanging="11"/>
        <w:contextualSpacing/>
        <w:jc w:val="both"/>
        <w:rPr>
          <w:rFonts w:ascii="Calibri" w:hAnsi="Calibri" w:cs="Calibri"/>
          <w:bCs/>
          <w:color w:val="000000" w:themeColor="text1"/>
          <w:sz w:val="24"/>
          <w:szCs w:val="24"/>
          <w:lang w:val="en-US"/>
        </w:rPr>
      </w:pPr>
      <w:r w:rsidRPr="00623435">
        <w:rPr>
          <w:rFonts w:ascii="Calibri" w:hAnsi="Calibri" w:cs="Calibri"/>
          <w:bCs/>
          <w:color w:val="000000" w:themeColor="text1"/>
          <w:sz w:val="24"/>
          <w:szCs w:val="24"/>
          <w:lang w:val="en-US"/>
        </w:rPr>
        <w:t>NRL has set targets to achieve Net Zero by year 2038.</w:t>
      </w:r>
      <w:r>
        <w:rPr>
          <w:rFonts w:ascii="Calibri" w:hAnsi="Calibri" w:cs="Calibri"/>
          <w:bCs/>
          <w:color w:val="000000" w:themeColor="text1"/>
          <w:sz w:val="24"/>
          <w:szCs w:val="24"/>
          <w:lang w:val="en-US"/>
        </w:rPr>
        <w:t>]</w:t>
      </w:r>
    </w:p>
    <w:p w14:paraId="69C7A043" w14:textId="77777777" w:rsidR="005D1369" w:rsidRDefault="005D1369" w:rsidP="008E1626">
      <w:pPr>
        <w:pStyle w:val="NoSpacing"/>
        <w:spacing w:after="120" w:line="264" w:lineRule="auto"/>
        <w:ind w:left="1440" w:hanging="1440"/>
        <w:contextualSpacing/>
        <w:jc w:val="both"/>
        <w:rPr>
          <w:rFonts w:ascii="Calibri" w:hAnsi="Calibri" w:cs="Calibri"/>
          <w:bCs/>
          <w:color w:val="000000" w:themeColor="text1"/>
          <w:sz w:val="24"/>
          <w:szCs w:val="24"/>
        </w:rPr>
      </w:pPr>
    </w:p>
    <w:p w14:paraId="50C0DDA5" w14:textId="77777777" w:rsidR="00DB6513" w:rsidRPr="00B63C3A" w:rsidRDefault="00DB6513" w:rsidP="00DB6513">
      <w:pPr>
        <w:tabs>
          <w:tab w:val="left" w:pos="1260"/>
        </w:tabs>
        <w:spacing w:line="240" w:lineRule="auto"/>
        <w:contextualSpacing/>
        <w:rPr>
          <w:rFonts w:ascii="Calibri" w:hAnsi="Calibri" w:cs="Calibri"/>
          <w:b/>
          <w:color w:val="000000" w:themeColor="text1"/>
          <w:sz w:val="24"/>
          <w:szCs w:val="24"/>
          <w:u w:val="single"/>
        </w:rPr>
      </w:pPr>
      <w:r w:rsidRPr="00B63C3A">
        <w:rPr>
          <w:rFonts w:ascii="Calibri" w:hAnsi="Calibri" w:cs="Calibri"/>
          <w:b/>
          <w:color w:val="000000" w:themeColor="text1"/>
          <w:sz w:val="24"/>
          <w:szCs w:val="24"/>
          <w:u w:val="single"/>
        </w:rPr>
        <w:t>Note for Supplementary</w:t>
      </w:r>
      <w:r w:rsidRPr="00B63C3A">
        <w:rPr>
          <w:rFonts w:ascii="Calibri" w:hAnsi="Calibri" w:cs="Calibri"/>
          <w:b/>
          <w:color w:val="000000" w:themeColor="text1"/>
          <w:sz w:val="24"/>
          <w:szCs w:val="24"/>
        </w:rPr>
        <w:t>:</w:t>
      </w:r>
      <w:r w:rsidRPr="00B63C3A">
        <w:rPr>
          <w:rFonts w:ascii="Calibri" w:hAnsi="Calibri" w:cs="Calibri"/>
          <w:b/>
          <w:color w:val="000000" w:themeColor="text1"/>
          <w:sz w:val="24"/>
          <w:szCs w:val="24"/>
          <w:u w:val="single"/>
        </w:rPr>
        <w:t xml:space="preserve"> </w:t>
      </w:r>
    </w:p>
    <w:p w14:paraId="1203E819" w14:textId="77777777" w:rsidR="00DB6513" w:rsidRPr="00B63C3A" w:rsidRDefault="00DB6513" w:rsidP="00DB6513">
      <w:pPr>
        <w:pStyle w:val="NoSpacing"/>
        <w:jc w:val="both"/>
        <w:rPr>
          <w:rFonts w:ascii="Calibri" w:hAnsi="Calibri" w:cs="Calibri"/>
          <w:iCs/>
          <w:color w:val="000000" w:themeColor="text1"/>
          <w:sz w:val="24"/>
          <w:szCs w:val="24"/>
        </w:rPr>
      </w:pPr>
      <w:r w:rsidRPr="00B63C3A">
        <w:rPr>
          <w:rFonts w:ascii="Calibri" w:hAnsi="Calibri" w:cs="Calibri"/>
          <w:iCs/>
          <w:color w:val="000000" w:themeColor="text1"/>
          <w:sz w:val="24"/>
          <w:szCs w:val="24"/>
        </w:rPr>
        <w:t xml:space="preserve">Numaligarh Refinery Limited (NRL) is a Public Sector Enterprise with a 3.0 MMTPA petroleum refinery at Numaligarh in </w:t>
      </w:r>
      <w:proofErr w:type="spellStart"/>
      <w:r w:rsidRPr="00B63C3A">
        <w:rPr>
          <w:rFonts w:ascii="Calibri" w:hAnsi="Calibri" w:cs="Calibri"/>
          <w:iCs/>
          <w:color w:val="000000" w:themeColor="text1"/>
          <w:sz w:val="24"/>
          <w:szCs w:val="24"/>
        </w:rPr>
        <w:t>Golaghat</w:t>
      </w:r>
      <w:proofErr w:type="spellEnd"/>
      <w:r w:rsidRPr="00B63C3A">
        <w:rPr>
          <w:rFonts w:ascii="Calibri" w:hAnsi="Calibri" w:cs="Calibri"/>
          <w:iCs/>
          <w:color w:val="000000" w:themeColor="text1"/>
          <w:sz w:val="24"/>
          <w:szCs w:val="24"/>
        </w:rPr>
        <w:t xml:space="preserve"> district of Assam. Present shareholding pattern of NRL is </w:t>
      </w:r>
      <w:r w:rsidRPr="00B63C3A">
        <w:rPr>
          <w:rFonts w:ascii="Calibri" w:hAnsi="Calibri" w:cs="Calibri"/>
          <w:iCs/>
          <w:color w:val="000000" w:themeColor="text1"/>
          <w:sz w:val="24"/>
          <w:szCs w:val="24"/>
        </w:rPr>
        <w:lastRenderedPageBreak/>
        <w:t>Oil India Limited (OIL) – 69.63%, Govt. of Assam (</w:t>
      </w:r>
      <w:proofErr w:type="spellStart"/>
      <w:r w:rsidRPr="00B63C3A">
        <w:rPr>
          <w:rFonts w:ascii="Calibri" w:hAnsi="Calibri" w:cs="Calibri"/>
          <w:iCs/>
          <w:color w:val="000000" w:themeColor="text1"/>
          <w:sz w:val="24"/>
          <w:szCs w:val="24"/>
        </w:rPr>
        <w:t>GoA</w:t>
      </w:r>
      <w:proofErr w:type="spellEnd"/>
      <w:r w:rsidRPr="00B63C3A">
        <w:rPr>
          <w:rFonts w:ascii="Calibri" w:hAnsi="Calibri" w:cs="Calibri"/>
          <w:iCs/>
          <w:color w:val="000000" w:themeColor="text1"/>
          <w:sz w:val="24"/>
          <w:szCs w:val="24"/>
        </w:rPr>
        <w:t>) – 26% and Engineers India Ltd (EIL) – 4.37%.</w:t>
      </w:r>
    </w:p>
    <w:p w14:paraId="240D4441" w14:textId="77777777" w:rsidR="00EA2EBF" w:rsidRDefault="00EA2EBF" w:rsidP="00EA2EBF">
      <w:pPr>
        <w:spacing w:after="0" w:line="240" w:lineRule="auto"/>
        <w:rPr>
          <w:color w:val="000000" w:themeColor="text1"/>
        </w:rPr>
      </w:pPr>
    </w:p>
    <w:p w14:paraId="644EF232" w14:textId="77777777" w:rsidR="00446EF5" w:rsidRPr="00B63C3A" w:rsidRDefault="00446EF5" w:rsidP="00446EF5">
      <w:pPr>
        <w:spacing w:after="0" w:line="240" w:lineRule="auto"/>
        <w:jc w:val="both"/>
        <w:rPr>
          <w:color w:val="000000" w:themeColor="text1"/>
        </w:rPr>
      </w:pPr>
    </w:p>
    <w:p w14:paraId="0F8E6D62" w14:textId="4564E1CC" w:rsidR="00446EF5" w:rsidRPr="00B63C3A" w:rsidRDefault="00446EF5" w:rsidP="00446EF5">
      <w:pPr>
        <w:spacing w:after="0" w:line="240" w:lineRule="auto"/>
        <w:jc w:val="center"/>
        <w:rPr>
          <w:color w:val="000000" w:themeColor="text1"/>
        </w:rPr>
      </w:pPr>
      <w:r w:rsidRPr="00B63C3A">
        <w:rPr>
          <w:color w:val="000000" w:themeColor="text1"/>
        </w:rPr>
        <w:t>***</w:t>
      </w:r>
    </w:p>
    <w:p w14:paraId="19E63537" w14:textId="77777777" w:rsidR="0094696B" w:rsidRPr="00B63C3A" w:rsidRDefault="0094696B" w:rsidP="0094696B">
      <w:pPr>
        <w:spacing w:after="0" w:line="240" w:lineRule="auto"/>
        <w:jc w:val="both"/>
        <w:rPr>
          <w:b/>
          <w:bCs/>
          <w:color w:val="000000" w:themeColor="text1"/>
        </w:rPr>
      </w:pPr>
    </w:p>
    <w:sectPr w:rsidR="0094696B" w:rsidRPr="00B63C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D39AB"/>
    <w:multiLevelType w:val="hybridMultilevel"/>
    <w:tmpl w:val="1F207AA4"/>
    <w:lvl w:ilvl="0" w:tplc="40090019">
      <w:start w:val="1"/>
      <w:numFmt w:val="lowerLetter"/>
      <w:lvlText w:val="%1."/>
      <w:lvlJc w:val="left"/>
      <w:pPr>
        <w:ind w:left="1789" w:hanging="360"/>
      </w:pPr>
    </w:lvl>
    <w:lvl w:ilvl="1" w:tplc="40090019">
      <w:start w:val="1"/>
      <w:numFmt w:val="lowerLetter"/>
      <w:lvlText w:val="%2."/>
      <w:lvlJc w:val="left"/>
      <w:pPr>
        <w:ind w:left="2509" w:hanging="360"/>
      </w:pPr>
    </w:lvl>
    <w:lvl w:ilvl="2" w:tplc="4009001B">
      <w:start w:val="1"/>
      <w:numFmt w:val="lowerRoman"/>
      <w:lvlText w:val="%3."/>
      <w:lvlJc w:val="right"/>
      <w:pPr>
        <w:ind w:left="3229" w:hanging="180"/>
      </w:pPr>
    </w:lvl>
    <w:lvl w:ilvl="3" w:tplc="4009000F">
      <w:start w:val="1"/>
      <w:numFmt w:val="decimal"/>
      <w:lvlText w:val="%4."/>
      <w:lvlJc w:val="left"/>
      <w:pPr>
        <w:ind w:left="3949" w:hanging="360"/>
      </w:pPr>
    </w:lvl>
    <w:lvl w:ilvl="4" w:tplc="40090019">
      <w:start w:val="1"/>
      <w:numFmt w:val="lowerLetter"/>
      <w:lvlText w:val="%5."/>
      <w:lvlJc w:val="left"/>
      <w:pPr>
        <w:ind w:left="4669" w:hanging="360"/>
      </w:pPr>
    </w:lvl>
    <w:lvl w:ilvl="5" w:tplc="4009001B">
      <w:start w:val="1"/>
      <w:numFmt w:val="lowerRoman"/>
      <w:lvlText w:val="%6."/>
      <w:lvlJc w:val="right"/>
      <w:pPr>
        <w:ind w:left="5389" w:hanging="180"/>
      </w:pPr>
    </w:lvl>
    <w:lvl w:ilvl="6" w:tplc="4009000F">
      <w:start w:val="1"/>
      <w:numFmt w:val="decimal"/>
      <w:lvlText w:val="%7."/>
      <w:lvlJc w:val="left"/>
      <w:pPr>
        <w:ind w:left="6109" w:hanging="360"/>
      </w:pPr>
    </w:lvl>
    <w:lvl w:ilvl="7" w:tplc="40090019">
      <w:start w:val="1"/>
      <w:numFmt w:val="lowerLetter"/>
      <w:lvlText w:val="%8."/>
      <w:lvlJc w:val="left"/>
      <w:pPr>
        <w:ind w:left="6829" w:hanging="360"/>
      </w:pPr>
    </w:lvl>
    <w:lvl w:ilvl="8" w:tplc="4009001B">
      <w:start w:val="1"/>
      <w:numFmt w:val="lowerRoman"/>
      <w:lvlText w:val="%9."/>
      <w:lvlJc w:val="right"/>
      <w:pPr>
        <w:ind w:left="7549" w:hanging="180"/>
      </w:pPr>
    </w:lvl>
  </w:abstractNum>
  <w:abstractNum w:abstractNumId="1" w15:restartNumberingAfterBreak="0">
    <w:nsid w:val="17C5221D"/>
    <w:multiLevelType w:val="hybridMultilevel"/>
    <w:tmpl w:val="ACEC8494"/>
    <w:lvl w:ilvl="0" w:tplc="C290C41C">
      <w:start w:val="1"/>
      <w:numFmt w:val="lowerRoman"/>
      <w:lvlText w:val="%1."/>
      <w:lvlJc w:val="right"/>
      <w:pPr>
        <w:ind w:left="1429" w:hanging="360"/>
      </w:pPr>
      <w:rPr>
        <w:b w:val="0"/>
        <w:bCs w:val="0"/>
      </w:rPr>
    </w:lvl>
    <w:lvl w:ilvl="1" w:tplc="40090019">
      <w:start w:val="1"/>
      <w:numFmt w:val="lowerLetter"/>
      <w:lvlText w:val="%2."/>
      <w:lvlJc w:val="left"/>
      <w:pPr>
        <w:ind w:left="2149" w:hanging="360"/>
      </w:pPr>
    </w:lvl>
    <w:lvl w:ilvl="2" w:tplc="4009001B">
      <w:start w:val="1"/>
      <w:numFmt w:val="lowerRoman"/>
      <w:lvlText w:val="%3."/>
      <w:lvlJc w:val="right"/>
      <w:pPr>
        <w:ind w:left="2869" w:hanging="180"/>
      </w:pPr>
    </w:lvl>
    <w:lvl w:ilvl="3" w:tplc="4009000F">
      <w:start w:val="1"/>
      <w:numFmt w:val="decimal"/>
      <w:lvlText w:val="%4."/>
      <w:lvlJc w:val="left"/>
      <w:pPr>
        <w:ind w:left="3589" w:hanging="360"/>
      </w:pPr>
    </w:lvl>
    <w:lvl w:ilvl="4" w:tplc="40090019">
      <w:start w:val="1"/>
      <w:numFmt w:val="lowerLetter"/>
      <w:lvlText w:val="%5."/>
      <w:lvlJc w:val="left"/>
      <w:pPr>
        <w:ind w:left="4309" w:hanging="360"/>
      </w:pPr>
    </w:lvl>
    <w:lvl w:ilvl="5" w:tplc="4009001B">
      <w:start w:val="1"/>
      <w:numFmt w:val="lowerRoman"/>
      <w:lvlText w:val="%6."/>
      <w:lvlJc w:val="right"/>
      <w:pPr>
        <w:ind w:left="5029" w:hanging="180"/>
      </w:pPr>
    </w:lvl>
    <w:lvl w:ilvl="6" w:tplc="4009000F">
      <w:start w:val="1"/>
      <w:numFmt w:val="decimal"/>
      <w:lvlText w:val="%7."/>
      <w:lvlJc w:val="left"/>
      <w:pPr>
        <w:ind w:left="5749" w:hanging="360"/>
      </w:pPr>
    </w:lvl>
    <w:lvl w:ilvl="7" w:tplc="40090019">
      <w:start w:val="1"/>
      <w:numFmt w:val="lowerLetter"/>
      <w:lvlText w:val="%8."/>
      <w:lvlJc w:val="left"/>
      <w:pPr>
        <w:ind w:left="6469" w:hanging="360"/>
      </w:pPr>
    </w:lvl>
    <w:lvl w:ilvl="8" w:tplc="4009001B">
      <w:start w:val="1"/>
      <w:numFmt w:val="lowerRoman"/>
      <w:lvlText w:val="%9."/>
      <w:lvlJc w:val="right"/>
      <w:pPr>
        <w:ind w:left="7189" w:hanging="180"/>
      </w:pPr>
    </w:lvl>
  </w:abstractNum>
  <w:abstractNum w:abstractNumId="2" w15:restartNumberingAfterBreak="0">
    <w:nsid w:val="27AF17B3"/>
    <w:multiLevelType w:val="hybridMultilevel"/>
    <w:tmpl w:val="D5EC5CB6"/>
    <w:lvl w:ilvl="0" w:tplc="459620FC">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3" w15:restartNumberingAfterBreak="0">
    <w:nsid w:val="2BF80DE3"/>
    <w:multiLevelType w:val="hybridMultilevel"/>
    <w:tmpl w:val="1EEA79D2"/>
    <w:lvl w:ilvl="0" w:tplc="745450E0">
      <w:start w:val="1"/>
      <w:numFmt w:val="lowerLetter"/>
      <w:lvlText w:val="%1."/>
      <w:lvlJc w:val="left"/>
      <w:pPr>
        <w:ind w:left="1789" w:hanging="360"/>
      </w:pPr>
    </w:lvl>
    <w:lvl w:ilvl="1" w:tplc="FFFFFFFF">
      <w:start w:val="1"/>
      <w:numFmt w:val="lowerLetter"/>
      <w:lvlText w:val="%2."/>
      <w:lvlJc w:val="left"/>
      <w:pPr>
        <w:ind w:left="2509" w:hanging="360"/>
      </w:pPr>
    </w:lvl>
    <w:lvl w:ilvl="2" w:tplc="FFFFFFFF">
      <w:start w:val="1"/>
      <w:numFmt w:val="lowerRoman"/>
      <w:lvlText w:val="%3."/>
      <w:lvlJc w:val="right"/>
      <w:pPr>
        <w:ind w:left="3229" w:hanging="180"/>
      </w:pPr>
    </w:lvl>
    <w:lvl w:ilvl="3" w:tplc="FFFFFFFF">
      <w:start w:val="1"/>
      <w:numFmt w:val="decimal"/>
      <w:lvlText w:val="%4."/>
      <w:lvlJc w:val="left"/>
      <w:pPr>
        <w:ind w:left="3949" w:hanging="360"/>
      </w:pPr>
    </w:lvl>
    <w:lvl w:ilvl="4" w:tplc="FFFFFFFF">
      <w:start w:val="1"/>
      <w:numFmt w:val="lowerLetter"/>
      <w:lvlText w:val="%5."/>
      <w:lvlJc w:val="left"/>
      <w:pPr>
        <w:ind w:left="4669" w:hanging="360"/>
      </w:pPr>
    </w:lvl>
    <w:lvl w:ilvl="5" w:tplc="FFFFFFFF">
      <w:start w:val="1"/>
      <w:numFmt w:val="lowerRoman"/>
      <w:lvlText w:val="%6."/>
      <w:lvlJc w:val="right"/>
      <w:pPr>
        <w:ind w:left="5389" w:hanging="180"/>
      </w:pPr>
    </w:lvl>
    <w:lvl w:ilvl="6" w:tplc="FFFFFFFF">
      <w:start w:val="1"/>
      <w:numFmt w:val="decimal"/>
      <w:lvlText w:val="%7."/>
      <w:lvlJc w:val="left"/>
      <w:pPr>
        <w:ind w:left="6109" w:hanging="360"/>
      </w:pPr>
    </w:lvl>
    <w:lvl w:ilvl="7" w:tplc="FFFFFFFF">
      <w:start w:val="1"/>
      <w:numFmt w:val="lowerLetter"/>
      <w:lvlText w:val="%8."/>
      <w:lvlJc w:val="left"/>
      <w:pPr>
        <w:ind w:left="6829" w:hanging="360"/>
      </w:pPr>
    </w:lvl>
    <w:lvl w:ilvl="8" w:tplc="FFFFFFFF">
      <w:start w:val="1"/>
      <w:numFmt w:val="lowerRoman"/>
      <w:lvlText w:val="%9."/>
      <w:lvlJc w:val="right"/>
      <w:pPr>
        <w:ind w:left="7549" w:hanging="180"/>
      </w:pPr>
    </w:lvl>
  </w:abstractNum>
  <w:abstractNum w:abstractNumId="4" w15:restartNumberingAfterBreak="0">
    <w:nsid w:val="434749EC"/>
    <w:multiLevelType w:val="hybridMultilevel"/>
    <w:tmpl w:val="315AA778"/>
    <w:lvl w:ilvl="0" w:tplc="99EC698A">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 w15:restartNumberingAfterBreak="0">
    <w:nsid w:val="5A606BE3"/>
    <w:multiLevelType w:val="hybridMultilevel"/>
    <w:tmpl w:val="5D9E05A4"/>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6" w15:restartNumberingAfterBreak="0">
    <w:nsid w:val="62C85724"/>
    <w:multiLevelType w:val="hybridMultilevel"/>
    <w:tmpl w:val="F134DBF2"/>
    <w:lvl w:ilvl="0" w:tplc="F244BDD4">
      <w:start w:val="1"/>
      <w:numFmt w:val="lowerLetter"/>
      <w:lvlText w:val="%1."/>
      <w:lvlJc w:val="left"/>
      <w:pPr>
        <w:ind w:left="1789" w:hanging="360"/>
      </w:pPr>
    </w:lvl>
    <w:lvl w:ilvl="1" w:tplc="FFFFFFFF">
      <w:start w:val="1"/>
      <w:numFmt w:val="lowerLetter"/>
      <w:lvlText w:val="%2."/>
      <w:lvlJc w:val="left"/>
      <w:pPr>
        <w:ind w:left="2509" w:hanging="360"/>
      </w:pPr>
    </w:lvl>
    <w:lvl w:ilvl="2" w:tplc="FFFFFFFF">
      <w:start w:val="1"/>
      <w:numFmt w:val="lowerRoman"/>
      <w:lvlText w:val="%3."/>
      <w:lvlJc w:val="right"/>
      <w:pPr>
        <w:ind w:left="3229" w:hanging="180"/>
      </w:pPr>
    </w:lvl>
    <w:lvl w:ilvl="3" w:tplc="FFFFFFFF">
      <w:start w:val="1"/>
      <w:numFmt w:val="decimal"/>
      <w:lvlText w:val="%4."/>
      <w:lvlJc w:val="left"/>
      <w:pPr>
        <w:ind w:left="3949" w:hanging="360"/>
      </w:pPr>
    </w:lvl>
    <w:lvl w:ilvl="4" w:tplc="FFFFFFFF">
      <w:start w:val="1"/>
      <w:numFmt w:val="lowerLetter"/>
      <w:lvlText w:val="%5."/>
      <w:lvlJc w:val="left"/>
      <w:pPr>
        <w:ind w:left="4669" w:hanging="360"/>
      </w:pPr>
    </w:lvl>
    <w:lvl w:ilvl="5" w:tplc="FFFFFFFF">
      <w:start w:val="1"/>
      <w:numFmt w:val="lowerRoman"/>
      <w:lvlText w:val="%6."/>
      <w:lvlJc w:val="right"/>
      <w:pPr>
        <w:ind w:left="5389" w:hanging="180"/>
      </w:pPr>
    </w:lvl>
    <w:lvl w:ilvl="6" w:tplc="FFFFFFFF">
      <w:start w:val="1"/>
      <w:numFmt w:val="decimal"/>
      <w:lvlText w:val="%7."/>
      <w:lvlJc w:val="left"/>
      <w:pPr>
        <w:ind w:left="6109" w:hanging="360"/>
      </w:pPr>
    </w:lvl>
    <w:lvl w:ilvl="7" w:tplc="FFFFFFFF">
      <w:start w:val="1"/>
      <w:numFmt w:val="lowerLetter"/>
      <w:lvlText w:val="%8."/>
      <w:lvlJc w:val="left"/>
      <w:pPr>
        <w:ind w:left="6829" w:hanging="360"/>
      </w:pPr>
    </w:lvl>
    <w:lvl w:ilvl="8" w:tplc="FFFFFFFF">
      <w:start w:val="1"/>
      <w:numFmt w:val="lowerRoman"/>
      <w:lvlText w:val="%9."/>
      <w:lvlJc w:val="right"/>
      <w:pPr>
        <w:ind w:left="7549" w:hanging="180"/>
      </w:pPr>
    </w:lvl>
  </w:abstractNum>
  <w:abstractNum w:abstractNumId="7" w15:restartNumberingAfterBreak="0">
    <w:nsid w:val="747921AF"/>
    <w:multiLevelType w:val="multilevel"/>
    <w:tmpl w:val="40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343361549">
    <w:abstractNumId w:val="4"/>
  </w:num>
  <w:num w:numId="2" w16cid:durableId="1272008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257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44266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0537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5263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89210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508473">
    <w:abstractNumId w:val="0"/>
  </w:num>
  <w:num w:numId="9" w16cid:durableId="768621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BF"/>
    <w:rsid w:val="00001E72"/>
    <w:rsid w:val="00003684"/>
    <w:rsid w:val="00011CC0"/>
    <w:rsid w:val="00023506"/>
    <w:rsid w:val="00046EE5"/>
    <w:rsid w:val="0006548F"/>
    <w:rsid w:val="00071C7C"/>
    <w:rsid w:val="00072089"/>
    <w:rsid w:val="0008628B"/>
    <w:rsid w:val="000950A2"/>
    <w:rsid w:val="000C1C7E"/>
    <w:rsid w:val="000E2402"/>
    <w:rsid w:val="00114B6C"/>
    <w:rsid w:val="00123A27"/>
    <w:rsid w:val="00146526"/>
    <w:rsid w:val="00170BF4"/>
    <w:rsid w:val="001C09ED"/>
    <w:rsid w:val="001D1E10"/>
    <w:rsid w:val="001D3430"/>
    <w:rsid w:val="001D4C42"/>
    <w:rsid w:val="001F66AA"/>
    <w:rsid w:val="0020762D"/>
    <w:rsid w:val="00237D51"/>
    <w:rsid w:val="0024278B"/>
    <w:rsid w:val="0027264F"/>
    <w:rsid w:val="002729DC"/>
    <w:rsid w:val="002E1816"/>
    <w:rsid w:val="002E714F"/>
    <w:rsid w:val="00305BF6"/>
    <w:rsid w:val="00321CF8"/>
    <w:rsid w:val="00335744"/>
    <w:rsid w:val="00342BA5"/>
    <w:rsid w:val="00353F6F"/>
    <w:rsid w:val="0038693B"/>
    <w:rsid w:val="0039288A"/>
    <w:rsid w:val="003B0228"/>
    <w:rsid w:val="003E40F5"/>
    <w:rsid w:val="003E753D"/>
    <w:rsid w:val="00401FBE"/>
    <w:rsid w:val="004367F7"/>
    <w:rsid w:val="00446EF5"/>
    <w:rsid w:val="004749E5"/>
    <w:rsid w:val="004B2BE7"/>
    <w:rsid w:val="004D6460"/>
    <w:rsid w:val="004E1CB2"/>
    <w:rsid w:val="00517BE8"/>
    <w:rsid w:val="00565682"/>
    <w:rsid w:val="005C0C6F"/>
    <w:rsid w:val="005D1369"/>
    <w:rsid w:val="00623435"/>
    <w:rsid w:val="0063342C"/>
    <w:rsid w:val="00694AA5"/>
    <w:rsid w:val="006A1AAA"/>
    <w:rsid w:val="00702693"/>
    <w:rsid w:val="00732531"/>
    <w:rsid w:val="00740651"/>
    <w:rsid w:val="007409CE"/>
    <w:rsid w:val="007521EB"/>
    <w:rsid w:val="00782D5C"/>
    <w:rsid w:val="00787F02"/>
    <w:rsid w:val="0083108F"/>
    <w:rsid w:val="00870EC3"/>
    <w:rsid w:val="00874764"/>
    <w:rsid w:val="00882F0A"/>
    <w:rsid w:val="008A38E6"/>
    <w:rsid w:val="008A5CF4"/>
    <w:rsid w:val="008E1626"/>
    <w:rsid w:val="008F12AC"/>
    <w:rsid w:val="008F5C48"/>
    <w:rsid w:val="008F6BF1"/>
    <w:rsid w:val="00903740"/>
    <w:rsid w:val="009312DC"/>
    <w:rsid w:val="0094696B"/>
    <w:rsid w:val="00954E96"/>
    <w:rsid w:val="009675D1"/>
    <w:rsid w:val="00983106"/>
    <w:rsid w:val="00997E85"/>
    <w:rsid w:val="009A285E"/>
    <w:rsid w:val="00A07768"/>
    <w:rsid w:val="00A149ED"/>
    <w:rsid w:val="00A14BE1"/>
    <w:rsid w:val="00A239E6"/>
    <w:rsid w:val="00A302FC"/>
    <w:rsid w:val="00A40EA9"/>
    <w:rsid w:val="00A72FDF"/>
    <w:rsid w:val="00A74849"/>
    <w:rsid w:val="00A8430D"/>
    <w:rsid w:val="00AA2166"/>
    <w:rsid w:val="00AD7CDB"/>
    <w:rsid w:val="00B043E7"/>
    <w:rsid w:val="00B23389"/>
    <w:rsid w:val="00B370C3"/>
    <w:rsid w:val="00B40016"/>
    <w:rsid w:val="00B63C3A"/>
    <w:rsid w:val="00B85799"/>
    <w:rsid w:val="00B94A44"/>
    <w:rsid w:val="00B96C17"/>
    <w:rsid w:val="00BC1C16"/>
    <w:rsid w:val="00BC3D3C"/>
    <w:rsid w:val="00BD56CF"/>
    <w:rsid w:val="00BF1686"/>
    <w:rsid w:val="00C11AB4"/>
    <w:rsid w:val="00C20A56"/>
    <w:rsid w:val="00C5649D"/>
    <w:rsid w:val="00C6628D"/>
    <w:rsid w:val="00C70838"/>
    <w:rsid w:val="00C71837"/>
    <w:rsid w:val="00C75BF4"/>
    <w:rsid w:val="00C91A63"/>
    <w:rsid w:val="00C93414"/>
    <w:rsid w:val="00C9367C"/>
    <w:rsid w:val="00C95526"/>
    <w:rsid w:val="00CA2E6D"/>
    <w:rsid w:val="00CB3A5B"/>
    <w:rsid w:val="00CC3EFE"/>
    <w:rsid w:val="00CC725A"/>
    <w:rsid w:val="00CE1AD8"/>
    <w:rsid w:val="00D132CB"/>
    <w:rsid w:val="00D460DE"/>
    <w:rsid w:val="00D53571"/>
    <w:rsid w:val="00D646DD"/>
    <w:rsid w:val="00D85D36"/>
    <w:rsid w:val="00D95801"/>
    <w:rsid w:val="00D96CD4"/>
    <w:rsid w:val="00DA5FFB"/>
    <w:rsid w:val="00DB41F6"/>
    <w:rsid w:val="00DB6513"/>
    <w:rsid w:val="00DB665D"/>
    <w:rsid w:val="00DC5331"/>
    <w:rsid w:val="00DD0450"/>
    <w:rsid w:val="00DD2D32"/>
    <w:rsid w:val="00E00951"/>
    <w:rsid w:val="00E13E7C"/>
    <w:rsid w:val="00E4242F"/>
    <w:rsid w:val="00E43532"/>
    <w:rsid w:val="00E47B88"/>
    <w:rsid w:val="00E616B0"/>
    <w:rsid w:val="00E77743"/>
    <w:rsid w:val="00E92482"/>
    <w:rsid w:val="00EA2984"/>
    <w:rsid w:val="00EA2EBF"/>
    <w:rsid w:val="00EC6A77"/>
    <w:rsid w:val="00EF284D"/>
    <w:rsid w:val="00F1066E"/>
    <w:rsid w:val="00F5091B"/>
    <w:rsid w:val="00F53A9E"/>
    <w:rsid w:val="00F77B1A"/>
    <w:rsid w:val="00FC4745"/>
    <w:rsid w:val="00FF4C1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E581"/>
  <w15:chartTrackingRefBased/>
  <w15:docId w15:val="{B8CC3248-65A6-4427-9211-72DD95C3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E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E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E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EBF"/>
    <w:rPr>
      <w:rFonts w:eastAsiaTheme="majorEastAsia" w:cstheme="majorBidi"/>
      <w:color w:val="272727" w:themeColor="text1" w:themeTint="D8"/>
    </w:rPr>
  </w:style>
  <w:style w:type="paragraph" w:styleId="Title">
    <w:name w:val="Title"/>
    <w:basedOn w:val="Normal"/>
    <w:next w:val="Normal"/>
    <w:link w:val="TitleChar"/>
    <w:uiPriority w:val="10"/>
    <w:qFormat/>
    <w:rsid w:val="00EA2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EBF"/>
    <w:pPr>
      <w:spacing w:before="160"/>
      <w:jc w:val="center"/>
    </w:pPr>
    <w:rPr>
      <w:i/>
      <w:iCs/>
      <w:color w:val="404040" w:themeColor="text1" w:themeTint="BF"/>
    </w:rPr>
  </w:style>
  <w:style w:type="character" w:customStyle="1" w:styleId="QuoteChar">
    <w:name w:val="Quote Char"/>
    <w:basedOn w:val="DefaultParagraphFont"/>
    <w:link w:val="Quote"/>
    <w:uiPriority w:val="29"/>
    <w:rsid w:val="00EA2EBF"/>
    <w:rPr>
      <w:i/>
      <w:iCs/>
      <w:color w:val="404040" w:themeColor="text1" w:themeTint="BF"/>
    </w:rPr>
  </w:style>
  <w:style w:type="paragraph" w:styleId="ListParagraph">
    <w:name w:val="List Paragraph"/>
    <w:aliases w:val="heading 9,1st Head"/>
    <w:basedOn w:val="Normal"/>
    <w:link w:val="ListParagraphChar"/>
    <w:uiPriority w:val="34"/>
    <w:qFormat/>
    <w:rsid w:val="00EA2EBF"/>
    <w:pPr>
      <w:ind w:left="720"/>
      <w:contextualSpacing/>
    </w:pPr>
  </w:style>
  <w:style w:type="character" w:styleId="IntenseEmphasis">
    <w:name w:val="Intense Emphasis"/>
    <w:basedOn w:val="DefaultParagraphFont"/>
    <w:uiPriority w:val="21"/>
    <w:qFormat/>
    <w:rsid w:val="00EA2EBF"/>
    <w:rPr>
      <w:i/>
      <w:iCs/>
      <w:color w:val="0F4761" w:themeColor="accent1" w:themeShade="BF"/>
    </w:rPr>
  </w:style>
  <w:style w:type="paragraph" w:styleId="IntenseQuote">
    <w:name w:val="Intense Quote"/>
    <w:basedOn w:val="Normal"/>
    <w:next w:val="Normal"/>
    <w:link w:val="IntenseQuoteChar"/>
    <w:uiPriority w:val="30"/>
    <w:qFormat/>
    <w:rsid w:val="00EA2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EBF"/>
    <w:rPr>
      <w:i/>
      <w:iCs/>
      <w:color w:val="0F4761" w:themeColor="accent1" w:themeShade="BF"/>
    </w:rPr>
  </w:style>
  <w:style w:type="character" w:styleId="IntenseReference">
    <w:name w:val="Intense Reference"/>
    <w:basedOn w:val="DefaultParagraphFont"/>
    <w:uiPriority w:val="32"/>
    <w:qFormat/>
    <w:rsid w:val="00EA2EBF"/>
    <w:rPr>
      <w:b/>
      <w:bCs/>
      <w:smallCaps/>
      <w:color w:val="0F4761" w:themeColor="accent1" w:themeShade="BF"/>
      <w:spacing w:val="5"/>
    </w:rPr>
  </w:style>
  <w:style w:type="paragraph" w:styleId="NoSpacing">
    <w:name w:val="No Spacing"/>
    <w:uiPriority w:val="1"/>
    <w:qFormat/>
    <w:rsid w:val="00DB6513"/>
    <w:pPr>
      <w:spacing w:after="0" w:line="240" w:lineRule="auto"/>
    </w:pPr>
  </w:style>
  <w:style w:type="character" w:customStyle="1" w:styleId="ListParagraphChar">
    <w:name w:val="List Paragraph Char"/>
    <w:aliases w:val="heading 9 Char,1st Head Char"/>
    <w:basedOn w:val="DefaultParagraphFont"/>
    <w:link w:val="ListParagraph"/>
    <w:uiPriority w:val="34"/>
    <w:locked/>
    <w:rsid w:val="00A07768"/>
  </w:style>
  <w:style w:type="table" w:styleId="TableGrid">
    <w:name w:val="Table Grid"/>
    <w:basedOn w:val="TableNormal"/>
    <w:uiPriority w:val="39"/>
    <w:rsid w:val="006A1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8736">
      <w:bodyDiv w:val="1"/>
      <w:marLeft w:val="0"/>
      <w:marRight w:val="0"/>
      <w:marTop w:val="0"/>
      <w:marBottom w:val="0"/>
      <w:divBdr>
        <w:top w:val="none" w:sz="0" w:space="0" w:color="auto"/>
        <w:left w:val="none" w:sz="0" w:space="0" w:color="auto"/>
        <w:bottom w:val="none" w:sz="0" w:space="0" w:color="auto"/>
        <w:right w:val="none" w:sz="0" w:space="0" w:color="auto"/>
      </w:divBdr>
    </w:div>
    <w:div w:id="826827005">
      <w:bodyDiv w:val="1"/>
      <w:marLeft w:val="0"/>
      <w:marRight w:val="0"/>
      <w:marTop w:val="0"/>
      <w:marBottom w:val="0"/>
      <w:divBdr>
        <w:top w:val="none" w:sz="0" w:space="0" w:color="auto"/>
        <w:left w:val="none" w:sz="0" w:space="0" w:color="auto"/>
        <w:bottom w:val="none" w:sz="0" w:space="0" w:color="auto"/>
        <w:right w:val="none" w:sz="0" w:space="0" w:color="auto"/>
      </w:divBdr>
    </w:div>
    <w:div w:id="1003357428">
      <w:bodyDiv w:val="1"/>
      <w:marLeft w:val="0"/>
      <w:marRight w:val="0"/>
      <w:marTop w:val="0"/>
      <w:marBottom w:val="0"/>
      <w:divBdr>
        <w:top w:val="none" w:sz="0" w:space="0" w:color="auto"/>
        <w:left w:val="none" w:sz="0" w:space="0" w:color="auto"/>
        <w:bottom w:val="none" w:sz="0" w:space="0" w:color="auto"/>
        <w:right w:val="none" w:sz="0" w:space="0" w:color="auto"/>
      </w:divBdr>
    </w:div>
    <w:div w:id="214670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4</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Jayanta Goswami [जयंत गोस्वामी]</dc:creator>
  <cp:keywords/>
  <dc:description/>
  <cp:lastModifiedBy>Akshay Jyoti Baruah [अक्षय ज्योति बरुवा]</cp:lastModifiedBy>
  <cp:revision>137</cp:revision>
  <dcterms:created xsi:type="dcterms:W3CDTF">2024-12-06T12:04:00Z</dcterms:created>
  <dcterms:modified xsi:type="dcterms:W3CDTF">2025-03-06T06:24:00Z</dcterms:modified>
</cp:coreProperties>
</file>