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E" w:rsidRDefault="00C25C7E" w:rsidP="00C25C7E">
      <w:pPr>
        <w:rPr>
          <w:color w:val="1F497D"/>
        </w:rPr>
      </w:pPr>
    </w:p>
    <w:p w:rsidR="00C25C7E" w:rsidRDefault="00C25C7E" w:rsidP="00C25C7E">
      <w:pPr>
        <w:rPr>
          <w:color w:val="1F497D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2553"/>
      </w:tblGrid>
      <w:tr w:rsidR="00C25C7E" w:rsidTr="00C25C7E">
        <w:trPr>
          <w:trHeight w:val="315"/>
        </w:trPr>
        <w:tc>
          <w:tcPr>
            <w:tcW w:w="427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C7E" w:rsidRPr="00C25C7E" w:rsidRDefault="00C25C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25C7E">
              <w:rPr>
                <w:b/>
                <w:bCs/>
                <w:sz w:val="28"/>
                <w:szCs w:val="28"/>
              </w:rPr>
              <w:t>Numaligarh Refinery</w:t>
            </w:r>
            <w:r w:rsidRPr="00C25C7E">
              <w:rPr>
                <w:b/>
                <w:bCs/>
                <w:color w:val="1F497D"/>
                <w:sz w:val="28"/>
                <w:szCs w:val="28"/>
              </w:rPr>
              <w:t xml:space="preserve"> </w:t>
            </w:r>
            <w:r w:rsidRPr="00C25C7E">
              <w:rPr>
                <w:b/>
                <w:bCs/>
                <w:sz w:val="28"/>
                <w:szCs w:val="28"/>
              </w:rPr>
              <w:t>Limited</w:t>
            </w:r>
          </w:p>
          <w:p w:rsidR="00C25C7E" w:rsidRDefault="00C25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(A Government of India Enterprise)</w:t>
            </w:r>
          </w:p>
        </w:tc>
        <w:tc>
          <w:tcPr>
            <w:tcW w:w="2553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C7E" w:rsidRDefault="00C25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1F497D"/>
              </w:rPr>
              <w:t xml:space="preserve">                          </w:t>
            </w:r>
            <w:r>
              <w:rPr>
                <w:b/>
                <w:bCs/>
                <w:noProof/>
                <w:color w:val="1F497D"/>
                <w:lang w:bidi="ar-SA"/>
              </w:rPr>
              <w:drawing>
                <wp:inline distT="0" distB="0" distL="0" distR="0">
                  <wp:extent cx="642394" cy="598812"/>
                  <wp:effectExtent l="0" t="0" r="5715" b="0"/>
                  <wp:docPr id="1" name="Picture 1" descr="Description: Description: Description: Description: cid:image001.jpg@01D155E2.09AB3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cid:image001.jpg@01D155E2.09AB3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303" cy="59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C7E" w:rsidTr="00C25C7E">
        <w:trPr>
          <w:trHeight w:val="404"/>
        </w:trPr>
        <w:tc>
          <w:tcPr>
            <w:tcW w:w="6828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C7E" w:rsidRPr="00C25C7E" w:rsidRDefault="00C25C7E" w:rsidP="00C25C7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C25C7E">
              <w:rPr>
                <w:b/>
                <w:bCs/>
                <w:sz w:val="24"/>
                <w:szCs w:val="24"/>
              </w:rPr>
              <w:t xml:space="preserve">Sale of </w:t>
            </w:r>
            <w:r w:rsidRPr="00C25C7E">
              <w:rPr>
                <w:b/>
              </w:rPr>
              <w:t>Assets belonging to Numaligarh Refinery Limited</w:t>
            </w:r>
            <w:r w:rsidR="001316B6">
              <w:rPr>
                <w:b/>
              </w:rPr>
              <w:t>,</w:t>
            </w:r>
            <w:r>
              <w:rPr>
                <w:b/>
              </w:rPr>
              <w:t xml:space="preserve"> present</w:t>
            </w:r>
            <w:r w:rsidRPr="00C25C7E">
              <w:rPr>
                <w:b/>
              </w:rPr>
              <w:t xml:space="preserve"> at erstwhile Retail Outlet of NRL, situated at Demseiniong, Opposite NEEPCO Office, Polo Bazar, Shillong</w:t>
            </w:r>
            <w:r w:rsidR="001316B6">
              <w:rPr>
                <w:b/>
              </w:rPr>
              <w:t>, Meghalaya.</w:t>
            </w:r>
            <w:r w:rsidRPr="00C25C7E">
              <w:rPr>
                <w:b/>
                <w:bCs/>
                <w:sz w:val="28"/>
                <w:szCs w:val="28"/>
              </w:rPr>
              <w:t xml:space="preserve"> </w:t>
            </w:r>
            <w:r w:rsidRPr="00C25C7E">
              <w:rPr>
                <w:b/>
                <w:bCs/>
                <w:color w:val="1F497D"/>
                <w:sz w:val="28"/>
                <w:szCs w:val="28"/>
              </w:rPr>
              <w:t> </w:t>
            </w:r>
            <w:r w:rsidR="007860BB">
              <w:rPr>
                <w:b/>
                <w:bCs/>
                <w:color w:val="1F497D"/>
                <w:sz w:val="28"/>
                <w:szCs w:val="28"/>
              </w:rPr>
              <w:t>(REVISED AUCTION DATE</w:t>
            </w:r>
            <w:r w:rsidR="003816E9">
              <w:rPr>
                <w:b/>
                <w:bCs/>
                <w:color w:val="1F497D"/>
                <w:sz w:val="28"/>
                <w:szCs w:val="28"/>
              </w:rPr>
              <w:t xml:space="preserve"> - 2</w:t>
            </w:r>
            <w:r w:rsidR="007860BB">
              <w:rPr>
                <w:b/>
                <w:bCs/>
                <w:color w:val="1F497D"/>
                <w:sz w:val="28"/>
                <w:szCs w:val="28"/>
              </w:rPr>
              <w:t>)</w:t>
            </w:r>
            <w:r w:rsidRPr="00C25C7E">
              <w:rPr>
                <w:b/>
                <w:bCs/>
                <w:sz w:val="28"/>
                <w:szCs w:val="28"/>
              </w:rPr>
              <w:t>  </w:t>
            </w:r>
          </w:p>
        </w:tc>
      </w:tr>
      <w:tr w:rsidR="00C25C7E" w:rsidRPr="001316B6" w:rsidTr="00C25C7E">
        <w:trPr>
          <w:trHeight w:val="1426"/>
        </w:trPr>
        <w:tc>
          <w:tcPr>
            <w:tcW w:w="6828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4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781"/>
              <w:gridCol w:w="1235"/>
              <w:gridCol w:w="1529"/>
            </w:tblGrid>
            <w:tr w:rsidR="00C25C7E" w:rsidTr="000428A4">
              <w:trPr>
                <w:trHeight w:val="164"/>
              </w:trPr>
              <w:tc>
                <w:tcPr>
                  <w:tcW w:w="1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5C7E" w:rsidRPr="00C25C7E" w:rsidRDefault="00C25C7E" w:rsidP="00C25C7E">
                  <w:pPr>
                    <w:spacing w:before="100" w:beforeAutospacing="1" w:after="100" w:afterAutospacing="1" w:line="164" w:lineRule="atLeast"/>
                    <w:rPr>
                      <w:sz w:val="24"/>
                      <w:szCs w:val="24"/>
                    </w:rPr>
                  </w:pPr>
                  <w:r w:rsidRPr="00C25C7E">
                    <w:rPr>
                      <w:b/>
                    </w:rPr>
                    <w:t>List of Assets offered for Auction</w:t>
                  </w:r>
                </w:p>
              </w:tc>
              <w:tc>
                <w:tcPr>
                  <w:tcW w:w="18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5C7E" w:rsidRPr="001316B6" w:rsidRDefault="00C25C7E" w:rsidP="00C25C7E">
                  <w:pPr>
                    <w:spacing w:before="100" w:beforeAutospacing="1" w:after="100" w:afterAutospacing="1" w:line="164" w:lineRule="atLeast"/>
                    <w:rPr>
                      <w:b/>
                    </w:rPr>
                  </w:pPr>
                  <w:r w:rsidRPr="001316B6">
                    <w:rPr>
                      <w:b/>
                    </w:rPr>
                    <w:t>Date of pre-auction inspection</w:t>
                  </w:r>
                </w:p>
              </w:tc>
              <w:tc>
                <w:tcPr>
                  <w:tcW w:w="117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5C7E" w:rsidRPr="001316B6" w:rsidRDefault="00C25C7E">
                  <w:pPr>
                    <w:spacing w:before="100" w:beforeAutospacing="1" w:after="100" w:afterAutospacing="1" w:line="164" w:lineRule="atLeast"/>
                    <w:jc w:val="both"/>
                    <w:rPr>
                      <w:b/>
                    </w:rPr>
                  </w:pPr>
                  <w:r w:rsidRPr="001316B6">
                    <w:rPr>
                      <w:b/>
                    </w:rPr>
                    <w:t>Auction date</w:t>
                  </w:r>
                  <w:r w:rsidR="00EB4DAB">
                    <w:rPr>
                      <w:b/>
                    </w:rPr>
                    <w:t xml:space="preserve"> (REVISED2</w:t>
                  </w:r>
                  <w:r w:rsidR="007860BB">
                    <w:rPr>
                      <w:b/>
                    </w:rPr>
                    <w:t>)</w:t>
                  </w:r>
                </w:p>
              </w:tc>
              <w:tc>
                <w:tcPr>
                  <w:tcW w:w="154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5C7E" w:rsidRPr="001316B6" w:rsidRDefault="00C25C7E">
                  <w:pPr>
                    <w:spacing w:before="100" w:beforeAutospacing="1" w:after="100" w:afterAutospacing="1" w:line="164" w:lineRule="atLeast"/>
                    <w:jc w:val="both"/>
                    <w:rPr>
                      <w:b/>
                    </w:rPr>
                  </w:pPr>
                  <w:r w:rsidRPr="001316B6">
                    <w:rPr>
                      <w:b/>
                    </w:rPr>
                    <w:t>Time of Auction</w:t>
                  </w:r>
                </w:p>
              </w:tc>
            </w:tr>
            <w:tr w:rsidR="00C25C7E" w:rsidTr="000428A4">
              <w:trPr>
                <w:trHeight w:val="164"/>
              </w:trPr>
              <w:tc>
                <w:tcPr>
                  <w:tcW w:w="197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5C7E" w:rsidRPr="001316B6" w:rsidRDefault="00C25C7E" w:rsidP="001316B6">
                  <w:pPr>
                    <w:spacing w:before="2" w:line="240" w:lineRule="exact"/>
                    <w:rPr>
                      <w:bCs/>
                      <w:sz w:val="20"/>
                      <w:szCs w:val="20"/>
                    </w:rPr>
                  </w:pPr>
                  <w:r w:rsidRPr="001316B6">
                    <w:rPr>
                      <w:bCs/>
                      <w:sz w:val="20"/>
                      <w:szCs w:val="20"/>
                    </w:rPr>
                    <w:t>Please refer Part C of Business Rule Document</w:t>
                  </w:r>
                  <w:r w:rsidR="000428A4">
                    <w:rPr>
                      <w:bCs/>
                      <w:sz w:val="20"/>
                      <w:szCs w:val="20"/>
                    </w:rPr>
                    <w:t xml:space="preserve"> uploaded in website.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5C7E" w:rsidRPr="001316B6" w:rsidRDefault="00C25C7E" w:rsidP="001316B6">
                  <w:pPr>
                    <w:spacing w:before="2" w:line="240" w:lineRule="exact"/>
                    <w:rPr>
                      <w:bCs/>
                      <w:sz w:val="20"/>
                      <w:szCs w:val="20"/>
                    </w:rPr>
                  </w:pPr>
                  <w:r w:rsidRPr="00847A39">
                    <w:rPr>
                      <w:bCs/>
                      <w:sz w:val="20"/>
                      <w:szCs w:val="20"/>
                    </w:rPr>
                    <w:t xml:space="preserve">FROM: </w:t>
                  </w:r>
                  <w:r w:rsidR="007860BB">
                    <w:rPr>
                      <w:bCs/>
                      <w:sz w:val="20"/>
                      <w:szCs w:val="20"/>
                    </w:rPr>
                    <w:t>01.0</w:t>
                  </w:r>
                  <w:r w:rsidR="00EB4DAB">
                    <w:rPr>
                      <w:bCs/>
                      <w:sz w:val="20"/>
                      <w:szCs w:val="20"/>
                    </w:rPr>
                    <w:t>8</w:t>
                  </w:r>
                  <w:r w:rsidR="007860BB">
                    <w:rPr>
                      <w:bCs/>
                      <w:sz w:val="20"/>
                      <w:szCs w:val="20"/>
                    </w:rPr>
                    <w:t xml:space="preserve">.2020 to </w:t>
                  </w:r>
                  <w:r w:rsidR="00EB4DAB">
                    <w:rPr>
                      <w:bCs/>
                      <w:sz w:val="20"/>
                      <w:szCs w:val="20"/>
                    </w:rPr>
                    <w:t>16.08</w:t>
                  </w:r>
                  <w:r w:rsidRPr="00FB644B">
                    <w:rPr>
                      <w:bCs/>
                      <w:sz w:val="20"/>
                      <w:szCs w:val="20"/>
                    </w:rPr>
                    <w:t>.2020</w:t>
                  </w:r>
                </w:p>
                <w:p w:rsidR="00C25C7E" w:rsidRPr="001316B6" w:rsidRDefault="00C25C7E" w:rsidP="001316B6">
                  <w:pPr>
                    <w:spacing w:before="2" w:line="240" w:lineRule="exact"/>
                    <w:rPr>
                      <w:bCs/>
                      <w:sz w:val="20"/>
                      <w:szCs w:val="20"/>
                    </w:rPr>
                  </w:pPr>
                  <w:r w:rsidRPr="00847A39">
                    <w:rPr>
                      <w:bCs/>
                      <w:sz w:val="20"/>
                      <w:szCs w:val="20"/>
                    </w:rPr>
                    <w:t xml:space="preserve">BETWEEN 09.00 AM to </w:t>
                  </w:r>
                  <w:r w:rsidR="00435D6F">
                    <w:rPr>
                      <w:bCs/>
                      <w:sz w:val="20"/>
                      <w:szCs w:val="20"/>
                    </w:rPr>
                    <w:t>5</w:t>
                  </w:r>
                  <w:r w:rsidRPr="00847A39">
                    <w:rPr>
                      <w:bCs/>
                      <w:sz w:val="20"/>
                      <w:szCs w:val="20"/>
                    </w:rPr>
                    <w:t>.00 PM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5C7E" w:rsidRPr="001316B6" w:rsidRDefault="00EB4DAB" w:rsidP="001316B6">
                  <w:pPr>
                    <w:spacing w:before="2" w:line="240" w:lineRule="exact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18.08</w:t>
                  </w:r>
                  <w:r w:rsidR="00C25C7E" w:rsidRPr="001316B6">
                    <w:rPr>
                      <w:bCs/>
                      <w:sz w:val="20"/>
                      <w:szCs w:val="20"/>
                    </w:rPr>
                    <w:t>.2020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5C7E" w:rsidRPr="001316B6" w:rsidRDefault="00C25C7E" w:rsidP="001316B6">
                  <w:pPr>
                    <w:spacing w:before="2" w:line="240" w:lineRule="exact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1316B6">
                    <w:rPr>
                      <w:bCs/>
                      <w:sz w:val="20"/>
                      <w:szCs w:val="20"/>
                    </w:rPr>
                    <w:t>11:00 AM – 01:00 PM</w:t>
                  </w:r>
                </w:p>
              </w:tc>
            </w:tr>
          </w:tbl>
          <w:p w:rsidR="00C25C7E" w:rsidRDefault="00C25C7E">
            <w:pPr>
              <w:spacing w:before="100" w:beforeAutospacing="1" w:after="100" w:afterAutospacing="1"/>
              <w:jc w:val="both"/>
              <w:rPr>
                <w:b/>
                <w:i/>
              </w:rPr>
            </w:pPr>
            <w:r>
              <w:t xml:space="preserve">** </w:t>
            </w:r>
            <w:r w:rsidRPr="00161396">
              <w:rPr>
                <w:b/>
                <w:i/>
              </w:rPr>
              <w:t>Note: Pre-auction inspection is mandatory to qualify for registering in the auction.</w:t>
            </w:r>
          </w:p>
          <w:p w:rsidR="00930286" w:rsidRDefault="00930286" w:rsidP="00930286">
            <w:pPr>
              <w:spacing w:before="100" w:beforeAutospacing="1" w:after="100" w:afterAutospacing="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## Note: Photos of Retail Outlet &amp; Assets uploaded in website</w:t>
            </w:r>
          </w:p>
          <w:p w:rsidR="00C25C7E" w:rsidRDefault="00C25C7E" w:rsidP="00930286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t xml:space="preserve">For more details and terms of the auction bidders are requested to go through the Business Rule Document (BRD) available in the website. </w:t>
            </w:r>
          </w:p>
        </w:tc>
      </w:tr>
      <w:tr w:rsidR="00C25C7E" w:rsidTr="00C25C7E">
        <w:trPr>
          <w:trHeight w:val="1361"/>
        </w:trPr>
        <w:tc>
          <w:tcPr>
            <w:tcW w:w="6828" w:type="dxa"/>
            <w:gridSpan w:val="2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C7E" w:rsidRDefault="00C25C7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u w:val="single"/>
              </w:rPr>
              <w:t xml:space="preserve">Contact Details </w:t>
            </w:r>
          </w:p>
          <w:p w:rsidR="00C25C7E" w:rsidRDefault="00C25C7E">
            <w:pPr>
              <w:spacing w:before="100" w:beforeAutospacing="1" w:after="100" w:afterAutospacing="1"/>
              <w:jc w:val="both"/>
            </w:pPr>
            <w:r>
              <w:t xml:space="preserve">Phone No. : 8308810330 </w:t>
            </w:r>
          </w:p>
          <w:p w:rsidR="00C25C7E" w:rsidRDefault="00C25C7E">
            <w:pPr>
              <w:spacing w:before="100" w:beforeAutospacing="1" w:after="100" w:afterAutospacing="1"/>
              <w:jc w:val="both"/>
            </w:pPr>
            <w:r>
              <w:t xml:space="preserve">E-mail id: </w:t>
            </w:r>
            <w:hyperlink r:id="rId7" w:tgtFrame="_blank" w:history="1">
              <w:r>
                <w:rPr>
                  <w:rStyle w:val="Hyperlink"/>
                </w:rPr>
                <w:t>swarup@synise.com</w:t>
              </w:r>
            </w:hyperlink>
            <w:r>
              <w:t xml:space="preserve"> </w:t>
            </w:r>
          </w:p>
          <w:p w:rsidR="00C25C7E" w:rsidRDefault="00C25C7E">
            <w:pPr>
              <w:spacing w:before="100" w:beforeAutospacing="1" w:after="100" w:afterAutospacing="1"/>
              <w:jc w:val="both"/>
            </w:pPr>
            <w:r>
              <w:t xml:space="preserve"> Customers are requested to visit </w:t>
            </w:r>
            <w:hyperlink r:id="rId8" w:tgtFrame="_blank" w:history="1">
              <w:r>
                <w:rPr>
                  <w:rStyle w:val="Hyperlink"/>
                </w:rPr>
                <w:t>www.nrl.co.in</w:t>
              </w:r>
            </w:hyperlink>
            <w:r>
              <w:t xml:space="preserve">  &amp; </w:t>
            </w:r>
            <w:hyperlink r:id="rId9" w:tgtFrame="_blank" w:history="1">
              <w:r>
                <w:rPr>
                  <w:rStyle w:val="Hyperlink"/>
                </w:rPr>
                <w:t>https://www.indiaengineering.com/NRL</w:t>
              </w:r>
            </w:hyperlink>
            <w:r>
              <w:t xml:space="preserve"> for regular auction of Paraffin wax, Sulphur RPC  &amp; CPC</w:t>
            </w:r>
            <w:r>
              <w:rPr>
                <w:b/>
                <w:bCs/>
                <w:i/>
                <w:iCs/>
              </w:rPr>
              <w:t>.  </w:t>
            </w:r>
          </w:p>
          <w:p w:rsidR="00C25C7E" w:rsidRDefault="00C25C7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1F497D"/>
              </w:rPr>
              <w:t> Any addendum/corrigendum of this notice shall be published on the above mentioned websites only.</w:t>
            </w:r>
          </w:p>
        </w:tc>
      </w:tr>
      <w:tr w:rsidR="00C25C7E" w:rsidTr="00C25C7E">
        <w:trPr>
          <w:trHeight w:val="190"/>
        </w:trPr>
        <w:tc>
          <w:tcPr>
            <w:tcW w:w="6828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C7E" w:rsidRDefault="00C25C7E">
            <w:pPr>
              <w:spacing w:before="100" w:beforeAutospacing="1" w:after="100" w:afterAutospacing="1" w:line="190" w:lineRule="atLeast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9866A6" w:rsidRDefault="009866A6"/>
    <w:sectPr w:rsidR="00986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E"/>
    <w:rsid w:val="000428A4"/>
    <w:rsid w:val="001316B6"/>
    <w:rsid w:val="00161396"/>
    <w:rsid w:val="001F2F38"/>
    <w:rsid w:val="00315C1E"/>
    <w:rsid w:val="003816E9"/>
    <w:rsid w:val="00435D6F"/>
    <w:rsid w:val="007860BB"/>
    <w:rsid w:val="00930286"/>
    <w:rsid w:val="009866A6"/>
    <w:rsid w:val="00C25C7E"/>
    <w:rsid w:val="00D061BE"/>
    <w:rsid w:val="00E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7E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5C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7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7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7E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5C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7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7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l.co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arup@synis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93DD.F4E0DB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diaengineering.com/N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z_kamalesh</dc:creator>
  <cp:keywords/>
  <dc:description/>
  <cp:lastModifiedBy>Eebon Datta [एबोन दत्त]</cp:lastModifiedBy>
  <cp:revision>14</cp:revision>
  <dcterms:created xsi:type="dcterms:W3CDTF">2020-03-24T09:20:00Z</dcterms:created>
  <dcterms:modified xsi:type="dcterms:W3CDTF">2020-08-01T06:33:00Z</dcterms:modified>
</cp:coreProperties>
</file>