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5CB1" w:rsidRDefault="00F75CB1" w:rsidP="0088261F">
      <w:pPr>
        <w:spacing w:before="100" w:beforeAutospacing="1" w:after="100" w:afterAutospacing="1"/>
        <w:jc w:val="both"/>
        <w:rPr>
          <w:rFonts w:asciiTheme="minorHAnsi" w:hAnsiTheme="minorHAnsi" w:cstheme="minorHAnsi"/>
          <w:sz w:val="22"/>
          <w:szCs w:val="22"/>
        </w:rPr>
      </w:pPr>
    </w:p>
    <w:p w:rsidR="00CD4E6C" w:rsidRDefault="00E437AB" w:rsidP="0088261F">
      <w:pPr>
        <w:spacing w:before="100" w:beforeAutospacing="1" w:after="100" w:afterAutospacing="1"/>
        <w:jc w:val="both"/>
        <w:rPr>
          <w:rFonts w:asciiTheme="minorHAnsi" w:hAnsiTheme="minorHAnsi" w:cstheme="minorHAnsi"/>
          <w:sz w:val="22"/>
          <w:szCs w:val="22"/>
        </w:rPr>
      </w:pPr>
      <w:r>
        <w:rPr>
          <w:rFonts w:asciiTheme="minorHAnsi" w:hAnsiTheme="minorHAnsi" w:cstheme="minorHAnsi"/>
          <w:sz w:val="22"/>
          <w:szCs w:val="22"/>
        </w:rPr>
        <w:t xml:space="preserve">The Board of Directors of NRL </w:t>
      </w:r>
      <w:r w:rsidR="00AE59C6">
        <w:rPr>
          <w:rFonts w:asciiTheme="minorHAnsi" w:hAnsiTheme="minorHAnsi" w:cstheme="minorHAnsi"/>
          <w:sz w:val="22"/>
          <w:szCs w:val="22"/>
        </w:rPr>
        <w:t xml:space="preserve">at </w:t>
      </w:r>
      <w:r w:rsidR="00AE59C6" w:rsidRPr="00B942D3">
        <w:rPr>
          <w:rFonts w:asciiTheme="minorHAnsi" w:hAnsiTheme="minorHAnsi" w:cstheme="minorHAnsi"/>
          <w:sz w:val="22"/>
          <w:szCs w:val="22"/>
        </w:rPr>
        <w:t xml:space="preserve">its meeting held on </w:t>
      </w:r>
      <w:r w:rsidR="00882989">
        <w:rPr>
          <w:rFonts w:asciiTheme="minorHAnsi" w:hAnsiTheme="minorHAnsi" w:cstheme="minorHAnsi"/>
          <w:sz w:val="22"/>
          <w:szCs w:val="22"/>
        </w:rPr>
        <w:t>22</w:t>
      </w:r>
      <w:r w:rsidR="00882989" w:rsidRPr="00882989">
        <w:rPr>
          <w:rFonts w:asciiTheme="minorHAnsi" w:hAnsiTheme="minorHAnsi" w:cstheme="minorHAnsi"/>
          <w:sz w:val="22"/>
          <w:szCs w:val="22"/>
          <w:vertAlign w:val="superscript"/>
        </w:rPr>
        <w:t>nd</w:t>
      </w:r>
      <w:r w:rsidR="00D212F1">
        <w:rPr>
          <w:rFonts w:asciiTheme="minorHAnsi" w:hAnsiTheme="minorHAnsi" w:cstheme="minorHAnsi"/>
          <w:sz w:val="22"/>
          <w:szCs w:val="22"/>
        </w:rPr>
        <w:t>May 20</w:t>
      </w:r>
      <w:r w:rsidR="00882989">
        <w:rPr>
          <w:rFonts w:asciiTheme="minorHAnsi" w:hAnsiTheme="minorHAnsi" w:cstheme="minorHAnsi"/>
          <w:sz w:val="22"/>
          <w:szCs w:val="22"/>
        </w:rPr>
        <w:t>20</w:t>
      </w:r>
      <w:r>
        <w:rPr>
          <w:rFonts w:asciiTheme="minorHAnsi" w:hAnsiTheme="minorHAnsi" w:cstheme="minorHAnsi"/>
          <w:sz w:val="22"/>
          <w:szCs w:val="22"/>
        </w:rPr>
        <w:t>have approved the Financial Res</w:t>
      </w:r>
      <w:r w:rsidR="009557F5">
        <w:rPr>
          <w:rFonts w:asciiTheme="minorHAnsi" w:hAnsiTheme="minorHAnsi" w:cstheme="minorHAnsi"/>
          <w:sz w:val="22"/>
          <w:szCs w:val="22"/>
        </w:rPr>
        <w:t>ults</w:t>
      </w:r>
      <w:r w:rsidR="00334994">
        <w:rPr>
          <w:rFonts w:asciiTheme="minorHAnsi" w:hAnsiTheme="minorHAnsi" w:cstheme="minorHAnsi"/>
          <w:sz w:val="22"/>
          <w:szCs w:val="22"/>
        </w:rPr>
        <w:t xml:space="preserve"> (both consolidated and standalone)</w:t>
      </w:r>
      <w:r w:rsidR="009557F5">
        <w:rPr>
          <w:rFonts w:asciiTheme="minorHAnsi" w:hAnsiTheme="minorHAnsi" w:cstheme="minorHAnsi"/>
          <w:sz w:val="22"/>
          <w:szCs w:val="22"/>
        </w:rPr>
        <w:t xml:space="preserve"> of the Company for the </w:t>
      </w:r>
      <w:r w:rsidR="00D212F1">
        <w:rPr>
          <w:rFonts w:asciiTheme="minorHAnsi" w:hAnsiTheme="minorHAnsi" w:cstheme="minorHAnsi"/>
          <w:sz w:val="22"/>
          <w:szCs w:val="22"/>
        </w:rPr>
        <w:t xml:space="preserve">year </w:t>
      </w:r>
      <w:r>
        <w:rPr>
          <w:rFonts w:asciiTheme="minorHAnsi" w:hAnsiTheme="minorHAnsi" w:cstheme="minorHAnsi"/>
          <w:sz w:val="22"/>
          <w:szCs w:val="22"/>
        </w:rPr>
        <w:t xml:space="preserve">ended </w:t>
      </w:r>
      <w:r w:rsidR="00C2343D">
        <w:rPr>
          <w:rFonts w:asciiTheme="minorHAnsi" w:hAnsiTheme="minorHAnsi" w:cstheme="minorHAnsi"/>
          <w:sz w:val="22"/>
          <w:szCs w:val="22"/>
        </w:rPr>
        <w:t>31</w:t>
      </w:r>
      <w:r w:rsidR="00C2343D" w:rsidRPr="00C2343D">
        <w:rPr>
          <w:rFonts w:asciiTheme="minorHAnsi" w:hAnsiTheme="minorHAnsi" w:cstheme="minorHAnsi"/>
          <w:sz w:val="22"/>
          <w:szCs w:val="22"/>
          <w:vertAlign w:val="superscript"/>
        </w:rPr>
        <w:t>st</w:t>
      </w:r>
      <w:r w:rsidR="00D212F1">
        <w:rPr>
          <w:rFonts w:asciiTheme="minorHAnsi" w:hAnsiTheme="minorHAnsi" w:cstheme="minorHAnsi"/>
          <w:sz w:val="22"/>
          <w:szCs w:val="22"/>
        </w:rPr>
        <w:t>March 20</w:t>
      </w:r>
      <w:r w:rsidR="00882989">
        <w:rPr>
          <w:rFonts w:asciiTheme="minorHAnsi" w:hAnsiTheme="minorHAnsi" w:cstheme="minorHAnsi"/>
          <w:sz w:val="22"/>
          <w:szCs w:val="22"/>
        </w:rPr>
        <w:t>20</w:t>
      </w:r>
      <w:r>
        <w:rPr>
          <w:rFonts w:asciiTheme="minorHAnsi" w:hAnsiTheme="minorHAnsi" w:cstheme="minorHAnsi"/>
          <w:sz w:val="22"/>
          <w:szCs w:val="22"/>
        </w:rPr>
        <w:t xml:space="preserve"> after review of the same by the Audit Committee of the </w:t>
      </w:r>
      <w:r w:rsidR="0088261F">
        <w:rPr>
          <w:rFonts w:asciiTheme="minorHAnsi" w:hAnsiTheme="minorHAnsi" w:cstheme="minorHAnsi"/>
          <w:sz w:val="22"/>
          <w:szCs w:val="22"/>
        </w:rPr>
        <w:t>Board</w:t>
      </w:r>
      <w:r>
        <w:rPr>
          <w:rFonts w:asciiTheme="minorHAnsi" w:hAnsiTheme="minorHAnsi" w:cstheme="minorHAnsi"/>
          <w:sz w:val="22"/>
          <w:szCs w:val="22"/>
        </w:rPr>
        <w:t xml:space="preserve">. </w:t>
      </w:r>
      <w:r w:rsidR="001007E5">
        <w:rPr>
          <w:rFonts w:asciiTheme="minorHAnsi" w:hAnsiTheme="minorHAnsi" w:cstheme="minorHAnsi"/>
          <w:sz w:val="22"/>
          <w:szCs w:val="22"/>
        </w:rPr>
        <w:t>The financials</w:t>
      </w:r>
      <w:r w:rsidR="00334994">
        <w:rPr>
          <w:rFonts w:asciiTheme="minorHAnsi" w:hAnsiTheme="minorHAnsi" w:cstheme="minorHAnsi"/>
          <w:sz w:val="22"/>
          <w:szCs w:val="22"/>
        </w:rPr>
        <w:t xml:space="preserve"> (both consolidated and standalone)</w:t>
      </w:r>
      <w:r w:rsidR="001007E5">
        <w:rPr>
          <w:rFonts w:asciiTheme="minorHAnsi" w:hAnsiTheme="minorHAnsi" w:cstheme="minorHAnsi"/>
          <w:sz w:val="22"/>
          <w:szCs w:val="22"/>
        </w:rPr>
        <w:t xml:space="preserve"> of the company are also audited by statutory auditor</w:t>
      </w:r>
      <w:r w:rsidR="00675207">
        <w:rPr>
          <w:rFonts w:asciiTheme="minorHAnsi" w:hAnsiTheme="minorHAnsi" w:cstheme="minorHAnsi"/>
          <w:sz w:val="22"/>
          <w:szCs w:val="22"/>
        </w:rPr>
        <w:t xml:space="preserve"> of the company</w:t>
      </w:r>
      <w:r w:rsidR="001007E5">
        <w:rPr>
          <w:rFonts w:asciiTheme="minorHAnsi" w:hAnsiTheme="minorHAnsi" w:cstheme="minorHAnsi"/>
          <w:sz w:val="22"/>
          <w:szCs w:val="22"/>
        </w:rPr>
        <w:t xml:space="preserve"> and auditors have expressed an unqualified opinion on the financials</w:t>
      </w:r>
      <w:r w:rsidR="00334994">
        <w:rPr>
          <w:rFonts w:asciiTheme="minorHAnsi" w:hAnsiTheme="minorHAnsi" w:cstheme="minorHAnsi"/>
          <w:sz w:val="22"/>
          <w:szCs w:val="22"/>
        </w:rPr>
        <w:t>.</w:t>
      </w:r>
      <w:r>
        <w:rPr>
          <w:rFonts w:asciiTheme="minorHAnsi" w:hAnsiTheme="minorHAnsi" w:cstheme="minorHAnsi"/>
          <w:sz w:val="22"/>
          <w:szCs w:val="22"/>
        </w:rPr>
        <w:t xml:space="preserve">The brief </w:t>
      </w:r>
      <w:r w:rsidR="001007E5">
        <w:rPr>
          <w:rFonts w:asciiTheme="minorHAnsi" w:hAnsiTheme="minorHAnsi" w:cstheme="minorHAnsi"/>
          <w:sz w:val="22"/>
          <w:szCs w:val="22"/>
        </w:rPr>
        <w:t>highlight of the performance of the Company for the financial year 201</w:t>
      </w:r>
      <w:r w:rsidR="00882989">
        <w:rPr>
          <w:rFonts w:asciiTheme="minorHAnsi" w:hAnsiTheme="minorHAnsi" w:cstheme="minorHAnsi"/>
          <w:sz w:val="22"/>
          <w:szCs w:val="22"/>
        </w:rPr>
        <w:t>9</w:t>
      </w:r>
      <w:r w:rsidR="001007E5">
        <w:rPr>
          <w:rFonts w:asciiTheme="minorHAnsi" w:hAnsiTheme="minorHAnsi" w:cstheme="minorHAnsi"/>
          <w:sz w:val="22"/>
          <w:szCs w:val="22"/>
        </w:rPr>
        <w:t>-</w:t>
      </w:r>
      <w:r w:rsidR="00882989">
        <w:rPr>
          <w:rFonts w:asciiTheme="minorHAnsi" w:hAnsiTheme="minorHAnsi" w:cstheme="minorHAnsi"/>
          <w:sz w:val="22"/>
          <w:szCs w:val="22"/>
        </w:rPr>
        <w:t>20</w:t>
      </w:r>
      <w:r w:rsidR="001007E5">
        <w:rPr>
          <w:rFonts w:asciiTheme="minorHAnsi" w:hAnsiTheme="minorHAnsi" w:cstheme="minorHAnsi"/>
          <w:sz w:val="22"/>
          <w:szCs w:val="22"/>
        </w:rPr>
        <w:t xml:space="preserve"> is</w:t>
      </w:r>
      <w:r w:rsidR="00405C65">
        <w:rPr>
          <w:rFonts w:asciiTheme="minorHAnsi" w:hAnsiTheme="minorHAnsi" w:cstheme="minorHAnsi"/>
          <w:sz w:val="22"/>
          <w:szCs w:val="22"/>
        </w:rPr>
        <w:t xml:space="preserve"> shown </w:t>
      </w:r>
      <w:r w:rsidR="0088261F">
        <w:rPr>
          <w:rFonts w:asciiTheme="minorHAnsi" w:hAnsiTheme="minorHAnsi" w:cstheme="minorHAnsi"/>
          <w:sz w:val="22"/>
          <w:szCs w:val="22"/>
        </w:rPr>
        <w:t xml:space="preserve">below. </w:t>
      </w:r>
    </w:p>
    <w:p w:rsidR="00EF6303" w:rsidRPr="002137C1" w:rsidRDefault="00EF6303" w:rsidP="00EF6303">
      <w:pPr>
        <w:tabs>
          <w:tab w:val="left" w:pos="5310"/>
        </w:tabs>
        <w:jc w:val="both"/>
        <w:rPr>
          <w:rFonts w:ascii="Calibri" w:hAnsi="Calibri" w:cs="Arial"/>
          <w:b/>
        </w:rPr>
      </w:pPr>
      <w:r w:rsidRPr="002137C1">
        <w:rPr>
          <w:rFonts w:ascii="Calibri" w:hAnsi="Calibri" w:cs="Arial"/>
          <w:b/>
        </w:rPr>
        <w:t>CONSOLIDATED RESULTS</w:t>
      </w:r>
    </w:p>
    <w:p w:rsidR="00EF6303" w:rsidRPr="00F750F9" w:rsidRDefault="00EF6303" w:rsidP="00EF63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Arial"/>
          <w:sz w:val="22"/>
          <w:szCs w:val="22"/>
        </w:rPr>
      </w:pPr>
    </w:p>
    <w:p w:rsidR="00EF6303" w:rsidRDefault="00EF6303" w:rsidP="00EF63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Arial"/>
          <w:sz w:val="22"/>
          <w:szCs w:val="22"/>
        </w:rPr>
      </w:pPr>
      <w:r w:rsidRPr="00F750F9">
        <w:rPr>
          <w:rFonts w:ascii="Calibri" w:hAnsi="Calibri" w:cs="Arial"/>
          <w:sz w:val="22"/>
          <w:szCs w:val="22"/>
        </w:rPr>
        <w:t>The Consolidated financial results of the Company and its Joint Venture Company DNP Limited, Assam Bio Refinery (P) Ltd., Indradhanush Gas Grid Ltd. and Associate Company Brahmaputra Cracker and Polymer Ltd. for the year 201</w:t>
      </w:r>
      <w:r w:rsidR="00882989">
        <w:rPr>
          <w:rFonts w:ascii="Calibri" w:hAnsi="Calibri" w:cs="Arial"/>
          <w:sz w:val="22"/>
          <w:szCs w:val="22"/>
        </w:rPr>
        <w:t>9</w:t>
      </w:r>
      <w:r w:rsidRPr="00F750F9">
        <w:rPr>
          <w:rFonts w:ascii="Calibri" w:hAnsi="Calibri" w:cs="Arial"/>
          <w:sz w:val="22"/>
          <w:szCs w:val="22"/>
        </w:rPr>
        <w:t>-</w:t>
      </w:r>
      <w:r w:rsidR="00882989">
        <w:rPr>
          <w:rFonts w:ascii="Calibri" w:hAnsi="Calibri" w:cs="Arial"/>
          <w:sz w:val="22"/>
          <w:szCs w:val="22"/>
        </w:rPr>
        <w:t>20</w:t>
      </w:r>
      <w:r w:rsidRPr="00F750F9">
        <w:rPr>
          <w:rFonts w:ascii="Calibri" w:hAnsi="Calibri" w:cs="Arial"/>
          <w:sz w:val="22"/>
          <w:szCs w:val="22"/>
        </w:rPr>
        <w:t xml:space="preserve"> compared to that of the previous year are summarized below.</w:t>
      </w:r>
    </w:p>
    <w:p w:rsidR="00AE4DC2" w:rsidRDefault="00AE4DC2" w:rsidP="00AE4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Rupee Foradian" w:hAnsi="Rupee Foradian" w:cs="Arial"/>
          <w:b/>
          <w:sz w:val="22"/>
          <w:szCs w:val="22"/>
        </w:rPr>
      </w:pPr>
    </w:p>
    <w:p w:rsidR="00EF6303" w:rsidRPr="00F750F9" w:rsidRDefault="00882989" w:rsidP="00AE4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alibri" w:hAnsi="Calibri" w:cs="Arial"/>
          <w:b/>
          <w:sz w:val="22"/>
          <w:szCs w:val="22"/>
        </w:rPr>
      </w:pPr>
      <w:r>
        <w:rPr>
          <w:rFonts w:ascii="Rupee Foradian" w:hAnsi="Rupee Foradian" w:cs="Arial"/>
          <w:b/>
          <w:sz w:val="22"/>
          <w:szCs w:val="22"/>
        </w:rPr>
        <w:tab/>
      </w:r>
      <w:r>
        <w:rPr>
          <w:rFonts w:ascii="Rupee Foradian" w:hAnsi="Rupee Foradian" w:cs="Arial"/>
          <w:b/>
          <w:sz w:val="22"/>
          <w:szCs w:val="22"/>
        </w:rPr>
        <w:tab/>
      </w:r>
      <w:r w:rsidRPr="00882989">
        <w:rPr>
          <w:rFonts w:ascii="Calibri" w:hAnsi="Calibri" w:cs="Arial"/>
          <w:b/>
          <w:sz w:val="22"/>
          <w:szCs w:val="22"/>
        </w:rPr>
        <w:t>Rs.</w:t>
      </w:r>
      <w:r w:rsidR="004A7ED5" w:rsidRPr="00882989">
        <w:rPr>
          <w:rFonts w:ascii="Calibri" w:hAnsi="Calibri" w:cs="Arial"/>
          <w:b/>
          <w:sz w:val="22"/>
          <w:szCs w:val="22"/>
        </w:rPr>
        <w:t xml:space="preserve"> in</w:t>
      </w:r>
      <w:r w:rsidR="004A7ED5">
        <w:rPr>
          <w:rFonts w:ascii="Calibri" w:hAnsi="Calibri" w:cs="Arial"/>
          <w:b/>
          <w:sz w:val="22"/>
          <w:szCs w:val="22"/>
        </w:rPr>
        <w:t xml:space="preserve"> C</w:t>
      </w:r>
      <w:r w:rsidR="00AE4DC2" w:rsidRPr="00EF6303">
        <w:rPr>
          <w:rFonts w:ascii="Calibri" w:hAnsi="Calibri" w:cs="Arial"/>
          <w:b/>
          <w:sz w:val="22"/>
          <w:szCs w:val="22"/>
        </w:rPr>
        <w:t>rores</w:t>
      </w:r>
    </w:p>
    <w:tbl>
      <w:tblPr>
        <w:tblW w:w="9320" w:type="dxa"/>
        <w:tblInd w:w="103" w:type="dxa"/>
        <w:tblLook w:val="04A0"/>
      </w:tblPr>
      <w:tblGrid>
        <w:gridCol w:w="6575"/>
        <w:gridCol w:w="1350"/>
        <w:gridCol w:w="1395"/>
      </w:tblGrid>
      <w:tr w:rsidR="00EF6303" w:rsidRPr="00F750F9" w:rsidTr="007B2A98">
        <w:trPr>
          <w:trHeight w:val="315"/>
        </w:trPr>
        <w:tc>
          <w:tcPr>
            <w:tcW w:w="657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F6303" w:rsidRPr="002E1395" w:rsidRDefault="00EF6303" w:rsidP="007B2A98">
            <w:pPr>
              <w:rPr>
                <w:rFonts w:ascii="Calibri" w:hAnsi="Calibri" w:cs="Calibri"/>
                <w:b/>
                <w:color w:val="000000" w:themeColor="text1"/>
                <w:sz w:val="22"/>
                <w:szCs w:val="22"/>
              </w:rPr>
            </w:pPr>
            <w:r w:rsidRPr="002E1395">
              <w:rPr>
                <w:rFonts w:ascii="Calibri" w:hAnsi="Calibri" w:cs="Calibri"/>
                <w:b/>
                <w:color w:val="000000" w:themeColor="text1"/>
                <w:sz w:val="22"/>
                <w:szCs w:val="22"/>
              </w:rPr>
              <w:t> </w:t>
            </w:r>
            <w:r w:rsidR="002E1395" w:rsidRPr="002E1395">
              <w:rPr>
                <w:rFonts w:ascii="Calibri" w:hAnsi="Calibri" w:cs="Calibri"/>
                <w:b/>
                <w:color w:val="000000" w:themeColor="text1"/>
                <w:sz w:val="22"/>
                <w:szCs w:val="22"/>
              </w:rPr>
              <w:t>Particulars</w:t>
            </w:r>
          </w:p>
        </w:tc>
        <w:tc>
          <w:tcPr>
            <w:tcW w:w="1350" w:type="dxa"/>
            <w:tcBorders>
              <w:top w:val="single" w:sz="4" w:space="0" w:color="auto"/>
              <w:left w:val="nil"/>
              <w:bottom w:val="single" w:sz="4" w:space="0" w:color="auto"/>
              <w:right w:val="single" w:sz="4" w:space="0" w:color="auto"/>
            </w:tcBorders>
            <w:shd w:val="clear" w:color="000000" w:fill="FFFFFF"/>
            <w:noWrap/>
            <w:vAlign w:val="bottom"/>
            <w:hideMark/>
          </w:tcPr>
          <w:p w:rsidR="00EF6303" w:rsidRPr="00F750F9" w:rsidRDefault="00EF6303" w:rsidP="00882989">
            <w:pPr>
              <w:jc w:val="right"/>
              <w:rPr>
                <w:rFonts w:ascii="Calibri" w:hAnsi="Calibri" w:cs="Calibri"/>
                <w:b/>
                <w:bCs/>
                <w:color w:val="000000"/>
                <w:sz w:val="22"/>
                <w:szCs w:val="22"/>
              </w:rPr>
            </w:pPr>
            <w:r w:rsidRPr="00F750F9">
              <w:rPr>
                <w:rFonts w:ascii="Calibri" w:hAnsi="Calibri" w:cs="Calibri"/>
                <w:b/>
                <w:bCs/>
                <w:color w:val="000000"/>
                <w:sz w:val="22"/>
                <w:szCs w:val="22"/>
              </w:rPr>
              <w:t>201</w:t>
            </w:r>
            <w:r w:rsidR="00882989">
              <w:rPr>
                <w:rFonts w:ascii="Calibri" w:hAnsi="Calibri" w:cs="Calibri"/>
                <w:b/>
                <w:bCs/>
                <w:color w:val="000000"/>
                <w:sz w:val="22"/>
                <w:szCs w:val="22"/>
              </w:rPr>
              <w:t>9</w:t>
            </w:r>
            <w:r w:rsidRPr="00F750F9">
              <w:rPr>
                <w:rFonts w:ascii="Calibri" w:hAnsi="Calibri" w:cs="Calibri"/>
                <w:b/>
                <w:bCs/>
                <w:color w:val="000000"/>
                <w:sz w:val="22"/>
                <w:szCs w:val="22"/>
              </w:rPr>
              <w:t>-</w:t>
            </w:r>
            <w:r w:rsidR="00882989">
              <w:rPr>
                <w:rFonts w:ascii="Calibri" w:hAnsi="Calibri" w:cs="Calibri"/>
                <w:b/>
                <w:bCs/>
                <w:color w:val="000000"/>
                <w:sz w:val="22"/>
                <w:szCs w:val="22"/>
              </w:rPr>
              <w:t>20</w:t>
            </w:r>
          </w:p>
        </w:tc>
        <w:tc>
          <w:tcPr>
            <w:tcW w:w="1395" w:type="dxa"/>
            <w:tcBorders>
              <w:top w:val="single" w:sz="4" w:space="0" w:color="auto"/>
              <w:left w:val="nil"/>
              <w:bottom w:val="single" w:sz="4" w:space="0" w:color="auto"/>
              <w:right w:val="single" w:sz="4" w:space="0" w:color="auto"/>
            </w:tcBorders>
            <w:shd w:val="clear" w:color="000000" w:fill="FFFFFF"/>
            <w:noWrap/>
            <w:vAlign w:val="bottom"/>
            <w:hideMark/>
          </w:tcPr>
          <w:p w:rsidR="00EF6303" w:rsidRPr="00F750F9" w:rsidRDefault="00EF6303" w:rsidP="00882989">
            <w:pPr>
              <w:jc w:val="right"/>
              <w:rPr>
                <w:rFonts w:ascii="Calibri" w:hAnsi="Calibri" w:cs="Calibri"/>
                <w:b/>
                <w:bCs/>
                <w:color w:val="000000"/>
                <w:sz w:val="22"/>
                <w:szCs w:val="22"/>
              </w:rPr>
            </w:pPr>
            <w:r w:rsidRPr="00F750F9">
              <w:rPr>
                <w:rFonts w:ascii="Calibri" w:hAnsi="Calibri" w:cs="Calibri"/>
                <w:b/>
                <w:bCs/>
                <w:color w:val="000000"/>
                <w:sz w:val="22"/>
                <w:szCs w:val="22"/>
              </w:rPr>
              <w:t>201</w:t>
            </w:r>
            <w:r w:rsidR="00882989">
              <w:rPr>
                <w:rFonts w:ascii="Calibri" w:hAnsi="Calibri" w:cs="Calibri"/>
                <w:b/>
                <w:bCs/>
                <w:color w:val="000000"/>
                <w:sz w:val="22"/>
                <w:szCs w:val="22"/>
              </w:rPr>
              <w:t>8</w:t>
            </w:r>
            <w:r w:rsidRPr="00F750F9">
              <w:rPr>
                <w:rFonts w:ascii="Calibri" w:hAnsi="Calibri" w:cs="Calibri"/>
                <w:b/>
                <w:bCs/>
                <w:color w:val="000000"/>
                <w:sz w:val="22"/>
                <w:szCs w:val="22"/>
              </w:rPr>
              <w:t>-1</w:t>
            </w:r>
            <w:r w:rsidR="00882989">
              <w:rPr>
                <w:rFonts w:ascii="Calibri" w:hAnsi="Calibri" w:cs="Calibri"/>
                <w:b/>
                <w:bCs/>
                <w:color w:val="000000"/>
                <w:sz w:val="22"/>
                <w:szCs w:val="22"/>
              </w:rPr>
              <w:t>9</w:t>
            </w:r>
          </w:p>
        </w:tc>
      </w:tr>
      <w:tr w:rsidR="00EF6303" w:rsidRPr="00F750F9" w:rsidTr="007B2A98">
        <w:trPr>
          <w:trHeight w:val="315"/>
        </w:trPr>
        <w:tc>
          <w:tcPr>
            <w:tcW w:w="6575" w:type="dxa"/>
            <w:tcBorders>
              <w:top w:val="nil"/>
              <w:left w:val="single" w:sz="4" w:space="0" w:color="auto"/>
              <w:bottom w:val="single" w:sz="4" w:space="0" w:color="auto"/>
              <w:right w:val="single" w:sz="4" w:space="0" w:color="auto"/>
            </w:tcBorders>
            <w:shd w:val="clear" w:color="000000" w:fill="FFFFFF"/>
            <w:noWrap/>
            <w:vAlign w:val="center"/>
            <w:hideMark/>
          </w:tcPr>
          <w:p w:rsidR="00EF6303" w:rsidRPr="00F750F9" w:rsidRDefault="00EF6303" w:rsidP="007B2A98">
            <w:pPr>
              <w:rPr>
                <w:rFonts w:ascii="Calibri" w:hAnsi="Calibri" w:cs="Arial"/>
                <w:b/>
                <w:sz w:val="22"/>
                <w:szCs w:val="22"/>
              </w:rPr>
            </w:pPr>
            <w:r w:rsidRPr="00F750F9">
              <w:rPr>
                <w:rFonts w:ascii="Calibri" w:hAnsi="Calibri" w:cs="Arial"/>
                <w:b/>
                <w:sz w:val="22"/>
                <w:szCs w:val="22"/>
              </w:rPr>
              <w:t>Revenue from operations</w:t>
            </w:r>
          </w:p>
        </w:tc>
        <w:tc>
          <w:tcPr>
            <w:tcW w:w="1350" w:type="dxa"/>
            <w:tcBorders>
              <w:top w:val="nil"/>
              <w:left w:val="nil"/>
              <w:bottom w:val="single" w:sz="4" w:space="0" w:color="auto"/>
              <w:right w:val="single" w:sz="4" w:space="0" w:color="auto"/>
            </w:tcBorders>
            <w:shd w:val="clear" w:color="000000" w:fill="FFFFFF"/>
            <w:noWrap/>
            <w:vAlign w:val="center"/>
            <w:hideMark/>
          </w:tcPr>
          <w:p w:rsidR="00EF6303" w:rsidRPr="00F750F9" w:rsidRDefault="00EF6303" w:rsidP="00882989">
            <w:pPr>
              <w:jc w:val="right"/>
              <w:rPr>
                <w:rFonts w:ascii="Calibri" w:hAnsi="Calibri" w:cs="Arial"/>
                <w:b/>
                <w:sz w:val="22"/>
                <w:szCs w:val="22"/>
              </w:rPr>
            </w:pPr>
            <w:r w:rsidRPr="00F750F9">
              <w:rPr>
                <w:rFonts w:ascii="Calibri" w:hAnsi="Calibri" w:cs="Arial"/>
                <w:b/>
                <w:sz w:val="22"/>
                <w:szCs w:val="22"/>
              </w:rPr>
              <w:t>1</w:t>
            </w:r>
            <w:r w:rsidR="00882989">
              <w:rPr>
                <w:rFonts w:ascii="Calibri" w:hAnsi="Calibri" w:cs="Arial"/>
                <w:b/>
                <w:sz w:val="22"/>
                <w:szCs w:val="22"/>
              </w:rPr>
              <w:t>4</w:t>
            </w:r>
            <w:r w:rsidRPr="00F750F9">
              <w:rPr>
                <w:rFonts w:ascii="Calibri" w:hAnsi="Calibri" w:cs="Arial"/>
                <w:b/>
                <w:sz w:val="22"/>
                <w:szCs w:val="22"/>
              </w:rPr>
              <w:t>,</w:t>
            </w:r>
            <w:r w:rsidR="00882989">
              <w:rPr>
                <w:rFonts w:ascii="Calibri" w:hAnsi="Calibri" w:cs="Arial"/>
                <w:b/>
                <w:sz w:val="22"/>
                <w:szCs w:val="22"/>
              </w:rPr>
              <w:t>072</w:t>
            </w:r>
            <w:r w:rsidRPr="00F750F9">
              <w:rPr>
                <w:rFonts w:ascii="Calibri" w:hAnsi="Calibri" w:cs="Arial"/>
                <w:b/>
                <w:sz w:val="22"/>
                <w:szCs w:val="22"/>
              </w:rPr>
              <w:t>.</w:t>
            </w:r>
            <w:r w:rsidR="00882989">
              <w:rPr>
                <w:rFonts w:ascii="Calibri" w:hAnsi="Calibri" w:cs="Arial"/>
                <w:b/>
                <w:sz w:val="22"/>
                <w:szCs w:val="22"/>
              </w:rPr>
              <w:t>66</w:t>
            </w:r>
          </w:p>
        </w:tc>
        <w:tc>
          <w:tcPr>
            <w:tcW w:w="1395" w:type="dxa"/>
            <w:tcBorders>
              <w:top w:val="nil"/>
              <w:left w:val="nil"/>
              <w:bottom w:val="single" w:sz="4" w:space="0" w:color="auto"/>
              <w:right w:val="single" w:sz="4" w:space="0" w:color="auto"/>
            </w:tcBorders>
            <w:shd w:val="clear" w:color="000000" w:fill="FFFFFF"/>
            <w:noWrap/>
            <w:vAlign w:val="center"/>
            <w:hideMark/>
          </w:tcPr>
          <w:p w:rsidR="00EF6303" w:rsidRPr="00F750F9" w:rsidRDefault="00882989" w:rsidP="007B2A98">
            <w:pPr>
              <w:jc w:val="right"/>
              <w:rPr>
                <w:rFonts w:ascii="Calibri" w:hAnsi="Calibri" w:cs="Arial"/>
                <w:b/>
                <w:sz w:val="22"/>
                <w:szCs w:val="22"/>
              </w:rPr>
            </w:pPr>
            <w:r w:rsidRPr="00F750F9">
              <w:rPr>
                <w:rFonts w:ascii="Calibri" w:hAnsi="Calibri" w:cs="Arial"/>
                <w:b/>
                <w:sz w:val="22"/>
                <w:szCs w:val="22"/>
              </w:rPr>
              <w:t>18,511.15</w:t>
            </w:r>
          </w:p>
        </w:tc>
      </w:tr>
      <w:tr w:rsidR="00EF6303" w:rsidRPr="00F750F9" w:rsidTr="007B2A98">
        <w:trPr>
          <w:trHeight w:val="315"/>
        </w:trPr>
        <w:tc>
          <w:tcPr>
            <w:tcW w:w="6575" w:type="dxa"/>
            <w:tcBorders>
              <w:top w:val="nil"/>
              <w:left w:val="single" w:sz="4" w:space="0" w:color="auto"/>
              <w:bottom w:val="single" w:sz="4" w:space="0" w:color="auto"/>
              <w:right w:val="single" w:sz="4" w:space="0" w:color="auto"/>
            </w:tcBorders>
            <w:shd w:val="clear" w:color="000000" w:fill="FFFFFF"/>
            <w:noWrap/>
            <w:vAlign w:val="center"/>
          </w:tcPr>
          <w:p w:rsidR="00EF6303" w:rsidRPr="00F750F9" w:rsidRDefault="00EF6303" w:rsidP="007B2A98">
            <w:pPr>
              <w:rPr>
                <w:rFonts w:ascii="Calibri" w:hAnsi="Calibri" w:cs="Arial"/>
                <w:sz w:val="22"/>
                <w:szCs w:val="22"/>
              </w:rPr>
            </w:pPr>
            <w:r w:rsidRPr="00F750F9">
              <w:rPr>
                <w:rFonts w:ascii="Calibri" w:hAnsi="Calibri" w:cs="Arial"/>
                <w:sz w:val="22"/>
                <w:szCs w:val="22"/>
              </w:rPr>
              <w:t>Profit from continuing operation before share of profit of equity accounted investee and income tax</w:t>
            </w:r>
          </w:p>
        </w:tc>
        <w:tc>
          <w:tcPr>
            <w:tcW w:w="1350" w:type="dxa"/>
            <w:tcBorders>
              <w:top w:val="nil"/>
              <w:left w:val="nil"/>
              <w:bottom w:val="single" w:sz="4" w:space="0" w:color="auto"/>
              <w:right w:val="single" w:sz="4" w:space="0" w:color="auto"/>
            </w:tcBorders>
            <w:shd w:val="clear" w:color="000000" w:fill="FFFFFF"/>
            <w:noWrap/>
            <w:vAlign w:val="center"/>
          </w:tcPr>
          <w:p w:rsidR="00EF6303" w:rsidRPr="00F750F9" w:rsidRDefault="00882989" w:rsidP="00882989">
            <w:pPr>
              <w:jc w:val="right"/>
              <w:rPr>
                <w:rFonts w:ascii="Calibri" w:hAnsi="Calibri" w:cs="Arial"/>
                <w:sz w:val="22"/>
                <w:szCs w:val="22"/>
              </w:rPr>
            </w:pPr>
            <w:r>
              <w:rPr>
                <w:rFonts w:ascii="Calibri" w:hAnsi="Calibri" w:cs="Arial"/>
                <w:sz w:val="22"/>
                <w:szCs w:val="22"/>
              </w:rPr>
              <w:t>1</w:t>
            </w:r>
            <w:r w:rsidR="00EF6303" w:rsidRPr="00F750F9">
              <w:rPr>
                <w:rFonts w:ascii="Calibri" w:hAnsi="Calibri" w:cs="Arial"/>
                <w:sz w:val="22"/>
                <w:szCs w:val="22"/>
              </w:rPr>
              <w:t>,</w:t>
            </w:r>
            <w:r>
              <w:rPr>
                <w:rFonts w:ascii="Calibri" w:hAnsi="Calibri" w:cs="Arial"/>
                <w:sz w:val="22"/>
                <w:szCs w:val="22"/>
              </w:rPr>
              <w:t>734</w:t>
            </w:r>
            <w:r w:rsidR="00EF6303" w:rsidRPr="00F750F9">
              <w:rPr>
                <w:rFonts w:ascii="Calibri" w:hAnsi="Calibri" w:cs="Arial"/>
                <w:sz w:val="22"/>
                <w:szCs w:val="22"/>
              </w:rPr>
              <w:t>.</w:t>
            </w:r>
            <w:r>
              <w:rPr>
                <w:rFonts w:ascii="Calibri" w:hAnsi="Calibri" w:cs="Arial"/>
                <w:sz w:val="22"/>
                <w:szCs w:val="22"/>
              </w:rPr>
              <w:t>55</w:t>
            </w:r>
          </w:p>
        </w:tc>
        <w:tc>
          <w:tcPr>
            <w:tcW w:w="1395" w:type="dxa"/>
            <w:tcBorders>
              <w:top w:val="nil"/>
              <w:left w:val="nil"/>
              <w:bottom w:val="single" w:sz="4" w:space="0" w:color="auto"/>
              <w:right w:val="single" w:sz="4" w:space="0" w:color="auto"/>
            </w:tcBorders>
            <w:shd w:val="clear" w:color="000000" w:fill="FFFFFF"/>
            <w:noWrap/>
            <w:vAlign w:val="center"/>
          </w:tcPr>
          <w:p w:rsidR="00EF6303" w:rsidRPr="00F750F9" w:rsidRDefault="00882989" w:rsidP="007B2A98">
            <w:pPr>
              <w:jc w:val="right"/>
              <w:rPr>
                <w:rFonts w:ascii="Calibri" w:hAnsi="Calibri" w:cs="Arial"/>
                <w:sz w:val="22"/>
                <w:szCs w:val="22"/>
              </w:rPr>
            </w:pPr>
            <w:r w:rsidRPr="00F750F9">
              <w:rPr>
                <w:rFonts w:ascii="Calibri" w:hAnsi="Calibri" w:cs="Arial"/>
                <w:sz w:val="22"/>
                <w:szCs w:val="22"/>
              </w:rPr>
              <w:t>3,051.91</w:t>
            </w:r>
          </w:p>
        </w:tc>
      </w:tr>
      <w:tr w:rsidR="00EF6303" w:rsidRPr="00F750F9" w:rsidTr="007B2A98">
        <w:trPr>
          <w:trHeight w:val="332"/>
        </w:trPr>
        <w:tc>
          <w:tcPr>
            <w:tcW w:w="6575" w:type="dxa"/>
            <w:tcBorders>
              <w:top w:val="nil"/>
              <w:left w:val="single" w:sz="4" w:space="0" w:color="auto"/>
              <w:bottom w:val="single" w:sz="4" w:space="0" w:color="auto"/>
              <w:right w:val="single" w:sz="4" w:space="0" w:color="auto"/>
            </w:tcBorders>
            <w:shd w:val="clear" w:color="000000" w:fill="FFFFFF"/>
            <w:noWrap/>
            <w:vAlign w:val="center"/>
          </w:tcPr>
          <w:p w:rsidR="00EF6303" w:rsidRPr="00F750F9" w:rsidRDefault="00EF6303" w:rsidP="007B2A98">
            <w:pPr>
              <w:rPr>
                <w:rFonts w:ascii="Calibri" w:hAnsi="Calibri" w:cs="Arial"/>
                <w:sz w:val="22"/>
                <w:szCs w:val="22"/>
              </w:rPr>
            </w:pPr>
            <w:r w:rsidRPr="00F750F9">
              <w:rPr>
                <w:rFonts w:ascii="Calibri" w:hAnsi="Calibri" w:cs="Arial"/>
                <w:sz w:val="22"/>
                <w:szCs w:val="22"/>
              </w:rPr>
              <w:t>Share of profit of equity accounted investee (net of income tax)</w:t>
            </w:r>
          </w:p>
        </w:tc>
        <w:tc>
          <w:tcPr>
            <w:tcW w:w="1350" w:type="dxa"/>
            <w:tcBorders>
              <w:top w:val="nil"/>
              <w:left w:val="nil"/>
              <w:bottom w:val="single" w:sz="4" w:space="0" w:color="auto"/>
              <w:right w:val="single" w:sz="4" w:space="0" w:color="auto"/>
            </w:tcBorders>
            <w:shd w:val="clear" w:color="000000" w:fill="FFFFFF"/>
            <w:noWrap/>
            <w:vAlign w:val="center"/>
          </w:tcPr>
          <w:p w:rsidR="00EF6303" w:rsidRPr="00F750F9" w:rsidRDefault="00882989" w:rsidP="007B2A98">
            <w:pPr>
              <w:jc w:val="right"/>
              <w:rPr>
                <w:rFonts w:ascii="Calibri" w:hAnsi="Calibri" w:cs="Arial"/>
                <w:sz w:val="22"/>
                <w:szCs w:val="22"/>
              </w:rPr>
            </w:pPr>
            <w:r>
              <w:rPr>
                <w:rFonts w:ascii="Calibri" w:hAnsi="Calibri" w:cs="Arial"/>
                <w:sz w:val="22"/>
                <w:szCs w:val="22"/>
              </w:rPr>
              <w:t>152.13</w:t>
            </w:r>
          </w:p>
        </w:tc>
        <w:tc>
          <w:tcPr>
            <w:tcW w:w="1395" w:type="dxa"/>
            <w:tcBorders>
              <w:top w:val="nil"/>
              <w:left w:val="nil"/>
              <w:bottom w:val="single" w:sz="4" w:space="0" w:color="auto"/>
              <w:right w:val="single" w:sz="4" w:space="0" w:color="auto"/>
            </w:tcBorders>
            <w:shd w:val="clear" w:color="000000" w:fill="FFFFFF"/>
            <w:noWrap/>
            <w:vAlign w:val="center"/>
          </w:tcPr>
          <w:p w:rsidR="00EF6303" w:rsidRPr="00F750F9" w:rsidRDefault="00882989" w:rsidP="007B2A98">
            <w:pPr>
              <w:jc w:val="right"/>
              <w:rPr>
                <w:rFonts w:ascii="Calibri" w:hAnsi="Calibri" w:cs="Arial"/>
                <w:sz w:val="22"/>
                <w:szCs w:val="22"/>
              </w:rPr>
            </w:pPr>
            <w:r w:rsidRPr="00F750F9">
              <w:rPr>
                <w:rFonts w:ascii="Calibri" w:hAnsi="Calibri" w:cs="Arial"/>
                <w:sz w:val="22"/>
                <w:szCs w:val="22"/>
              </w:rPr>
              <w:t>12.18</w:t>
            </w:r>
          </w:p>
        </w:tc>
      </w:tr>
      <w:tr w:rsidR="00EF6303" w:rsidRPr="00F750F9" w:rsidTr="007B2A98">
        <w:trPr>
          <w:trHeight w:val="315"/>
        </w:trPr>
        <w:tc>
          <w:tcPr>
            <w:tcW w:w="6575" w:type="dxa"/>
            <w:tcBorders>
              <w:top w:val="nil"/>
              <w:left w:val="single" w:sz="4" w:space="0" w:color="auto"/>
              <w:bottom w:val="single" w:sz="4" w:space="0" w:color="auto"/>
              <w:right w:val="single" w:sz="4" w:space="0" w:color="auto"/>
            </w:tcBorders>
            <w:shd w:val="clear" w:color="000000" w:fill="FFFFFF"/>
            <w:noWrap/>
            <w:vAlign w:val="center"/>
          </w:tcPr>
          <w:p w:rsidR="00EF6303" w:rsidRPr="00F750F9" w:rsidRDefault="00EF6303" w:rsidP="007B2A98">
            <w:pPr>
              <w:rPr>
                <w:rFonts w:ascii="Calibri" w:hAnsi="Calibri" w:cs="Arial"/>
                <w:b/>
                <w:sz w:val="22"/>
                <w:szCs w:val="22"/>
              </w:rPr>
            </w:pPr>
            <w:r w:rsidRPr="00F750F9">
              <w:rPr>
                <w:rFonts w:ascii="Calibri" w:hAnsi="Calibri" w:cs="Arial"/>
                <w:b/>
                <w:sz w:val="22"/>
                <w:szCs w:val="22"/>
              </w:rPr>
              <w:t>Profit from continuing operations before income tax</w:t>
            </w:r>
          </w:p>
        </w:tc>
        <w:tc>
          <w:tcPr>
            <w:tcW w:w="1350" w:type="dxa"/>
            <w:tcBorders>
              <w:top w:val="nil"/>
              <w:left w:val="nil"/>
              <w:bottom w:val="single" w:sz="4" w:space="0" w:color="auto"/>
              <w:right w:val="single" w:sz="4" w:space="0" w:color="auto"/>
            </w:tcBorders>
            <w:shd w:val="clear" w:color="000000" w:fill="FFFFFF"/>
            <w:noWrap/>
            <w:vAlign w:val="center"/>
          </w:tcPr>
          <w:p w:rsidR="00EF6303" w:rsidRPr="00F750F9" w:rsidRDefault="00882989" w:rsidP="00882989">
            <w:pPr>
              <w:jc w:val="right"/>
              <w:rPr>
                <w:rFonts w:ascii="Calibri" w:hAnsi="Calibri" w:cs="Arial"/>
                <w:b/>
                <w:sz w:val="22"/>
                <w:szCs w:val="22"/>
              </w:rPr>
            </w:pPr>
            <w:r>
              <w:rPr>
                <w:rFonts w:ascii="Calibri" w:hAnsi="Calibri" w:cs="Arial"/>
                <w:b/>
                <w:sz w:val="22"/>
                <w:szCs w:val="22"/>
              </w:rPr>
              <w:t>1</w:t>
            </w:r>
            <w:r w:rsidR="00EF6303" w:rsidRPr="00F750F9">
              <w:rPr>
                <w:rFonts w:ascii="Calibri" w:hAnsi="Calibri" w:cs="Arial"/>
                <w:b/>
                <w:sz w:val="22"/>
                <w:szCs w:val="22"/>
              </w:rPr>
              <w:t>,</w:t>
            </w:r>
            <w:r>
              <w:rPr>
                <w:rFonts w:ascii="Calibri" w:hAnsi="Calibri" w:cs="Arial"/>
                <w:b/>
                <w:sz w:val="22"/>
                <w:szCs w:val="22"/>
              </w:rPr>
              <w:t>886</w:t>
            </w:r>
            <w:r w:rsidR="00EF6303" w:rsidRPr="00F750F9">
              <w:rPr>
                <w:rFonts w:ascii="Calibri" w:hAnsi="Calibri" w:cs="Arial"/>
                <w:b/>
                <w:sz w:val="22"/>
                <w:szCs w:val="22"/>
              </w:rPr>
              <w:t>.</w:t>
            </w:r>
            <w:r>
              <w:rPr>
                <w:rFonts w:ascii="Calibri" w:hAnsi="Calibri" w:cs="Arial"/>
                <w:b/>
                <w:sz w:val="22"/>
                <w:szCs w:val="22"/>
              </w:rPr>
              <w:t>68</w:t>
            </w:r>
          </w:p>
        </w:tc>
        <w:tc>
          <w:tcPr>
            <w:tcW w:w="1395" w:type="dxa"/>
            <w:tcBorders>
              <w:top w:val="nil"/>
              <w:left w:val="nil"/>
              <w:bottom w:val="single" w:sz="4" w:space="0" w:color="auto"/>
              <w:right w:val="single" w:sz="4" w:space="0" w:color="auto"/>
            </w:tcBorders>
            <w:shd w:val="clear" w:color="000000" w:fill="FFFFFF"/>
            <w:noWrap/>
            <w:vAlign w:val="center"/>
          </w:tcPr>
          <w:p w:rsidR="00EF6303" w:rsidRPr="00F750F9" w:rsidRDefault="00882989" w:rsidP="007B2A98">
            <w:pPr>
              <w:jc w:val="right"/>
              <w:rPr>
                <w:rFonts w:ascii="Calibri" w:hAnsi="Calibri" w:cs="Arial"/>
                <w:b/>
                <w:sz w:val="22"/>
                <w:szCs w:val="22"/>
              </w:rPr>
            </w:pPr>
            <w:r w:rsidRPr="00F750F9">
              <w:rPr>
                <w:rFonts w:ascii="Calibri" w:hAnsi="Calibri" w:cs="Arial"/>
                <w:b/>
                <w:sz w:val="22"/>
                <w:szCs w:val="22"/>
              </w:rPr>
              <w:t>3,064.09</w:t>
            </w:r>
          </w:p>
        </w:tc>
      </w:tr>
      <w:tr w:rsidR="00EF6303" w:rsidRPr="00F750F9" w:rsidTr="007B2A98">
        <w:trPr>
          <w:trHeight w:val="305"/>
        </w:trPr>
        <w:tc>
          <w:tcPr>
            <w:tcW w:w="6575" w:type="dxa"/>
            <w:tcBorders>
              <w:top w:val="nil"/>
              <w:left w:val="single" w:sz="4" w:space="0" w:color="auto"/>
              <w:bottom w:val="single" w:sz="4" w:space="0" w:color="auto"/>
              <w:right w:val="single" w:sz="4" w:space="0" w:color="auto"/>
            </w:tcBorders>
            <w:shd w:val="clear" w:color="000000" w:fill="FFFFFF"/>
            <w:noWrap/>
            <w:vAlign w:val="center"/>
          </w:tcPr>
          <w:p w:rsidR="00EF6303" w:rsidRPr="00F750F9" w:rsidRDefault="00EF6303" w:rsidP="007B2A98">
            <w:pPr>
              <w:rPr>
                <w:rFonts w:ascii="Calibri" w:hAnsi="Calibri" w:cs="Arial"/>
                <w:sz w:val="22"/>
                <w:szCs w:val="22"/>
              </w:rPr>
            </w:pPr>
            <w:r w:rsidRPr="00F750F9">
              <w:rPr>
                <w:rFonts w:ascii="Calibri" w:hAnsi="Calibri" w:cs="Arial"/>
                <w:sz w:val="22"/>
                <w:szCs w:val="22"/>
              </w:rPr>
              <w:t>Tax Expense</w:t>
            </w:r>
          </w:p>
        </w:tc>
        <w:tc>
          <w:tcPr>
            <w:tcW w:w="1350" w:type="dxa"/>
            <w:tcBorders>
              <w:top w:val="nil"/>
              <w:left w:val="nil"/>
              <w:bottom w:val="single" w:sz="4" w:space="0" w:color="auto"/>
              <w:right w:val="single" w:sz="4" w:space="0" w:color="auto"/>
            </w:tcBorders>
            <w:shd w:val="clear" w:color="000000" w:fill="FFFFFF"/>
            <w:noWrap/>
            <w:vAlign w:val="center"/>
          </w:tcPr>
          <w:p w:rsidR="00EF6303" w:rsidRPr="00F750F9" w:rsidRDefault="00882989" w:rsidP="007B2A98">
            <w:pPr>
              <w:jc w:val="right"/>
              <w:rPr>
                <w:rFonts w:ascii="Calibri" w:hAnsi="Calibri" w:cs="Arial"/>
                <w:sz w:val="22"/>
                <w:szCs w:val="22"/>
              </w:rPr>
            </w:pPr>
            <w:r>
              <w:rPr>
                <w:rFonts w:ascii="Calibri" w:hAnsi="Calibri" w:cs="Arial"/>
                <w:sz w:val="22"/>
                <w:szCs w:val="22"/>
              </w:rPr>
              <w:t>353.23</w:t>
            </w:r>
          </w:p>
        </w:tc>
        <w:tc>
          <w:tcPr>
            <w:tcW w:w="1395" w:type="dxa"/>
            <w:tcBorders>
              <w:top w:val="nil"/>
              <w:left w:val="nil"/>
              <w:bottom w:val="single" w:sz="4" w:space="0" w:color="auto"/>
              <w:right w:val="single" w:sz="4" w:space="0" w:color="auto"/>
            </w:tcBorders>
            <w:shd w:val="clear" w:color="000000" w:fill="FFFFFF"/>
            <w:noWrap/>
            <w:vAlign w:val="center"/>
          </w:tcPr>
          <w:p w:rsidR="00EF6303" w:rsidRPr="00F750F9" w:rsidRDefault="00882989" w:rsidP="007B2A98">
            <w:pPr>
              <w:jc w:val="right"/>
              <w:rPr>
                <w:rFonts w:ascii="Calibri" w:hAnsi="Calibri" w:cs="Arial"/>
                <w:sz w:val="22"/>
                <w:szCs w:val="22"/>
              </w:rPr>
            </w:pPr>
            <w:r w:rsidRPr="00F750F9">
              <w:rPr>
                <w:rFonts w:ascii="Calibri" w:hAnsi="Calibri" w:cs="Arial"/>
                <w:sz w:val="22"/>
                <w:szCs w:val="22"/>
              </w:rPr>
              <w:t>1,083.81</w:t>
            </w:r>
          </w:p>
        </w:tc>
      </w:tr>
      <w:tr w:rsidR="00EF6303" w:rsidRPr="00F750F9" w:rsidTr="007B2A98">
        <w:trPr>
          <w:trHeight w:val="315"/>
        </w:trPr>
        <w:tc>
          <w:tcPr>
            <w:tcW w:w="6575" w:type="dxa"/>
            <w:tcBorders>
              <w:top w:val="nil"/>
              <w:left w:val="single" w:sz="4" w:space="0" w:color="auto"/>
              <w:bottom w:val="single" w:sz="4" w:space="0" w:color="auto"/>
              <w:right w:val="single" w:sz="4" w:space="0" w:color="auto"/>
            </w:tcBorders>
            <w:shd w:val="clear" w:color="000000" w:fill="FFFFFF"/>
            <w:noWrap/>
            <w:vAlign w:val="center"/>
            <w:hideMark/>
          </w:tcPr>
          <w:p w:rsidR="00EF6303" w:rsidRPr="00F750F9" w:rsidRDefault="00EF6303" w:rsidP="007B2A98">
            <w:pPr>
              <w:rPr>
                <w:rFonts w:ascii="Calibri" w:hAnsi="Calibri" w:cs="Arial"/>
                <w:b/>
                <w:sz w:val="22"/>
                <w:szCs w:val="22"/>
              </w:rPr>
            </w:pPr>
            <w:r w:rsidRPr="00F750F9">
              <w:rPr>
                <w:rFonts w:ascii="Calibri" w:hAnsi="Calibri" w:cs="Arial"/>
                <w:b/>
                <w:sz w:val="22"/>
                <w:szCs w:val="22"/>
              </w:rPr>
              <w:t>Profit for the period</w:t>
            </w:r>
          </w:p>
        </w:tc>
        <w:tc>
          <w:tcPr>
            <w:tcW w:w="1350" w:type="dxa"/>
            <w:tcBorders>
              <w:top w:val="nil"/>
              <w:left w:val="nil"/>
              <w:bottom w:val="single" w:sz="4" w:space="0" w:color="auto"/>
              <w:right w:val="single" w:sz="4" w:space="0" w:color="auto"/>
            </w:tcBorders>
            <w:shd w:val="clear" w:color="000000" w:fill="FFFFFF"/>
            <w:noWrap/>
            <w:vAlign w:val="center"/>
            <w:hideMark/>
          </w:tcPr>
          <w:p w:rsidR="00EF6303" w:rsidRPr="00F750F9" w:rsidRDefault="00EF6303" w:rsidP="00882989">
            <w:pPr>
              <w:jc w:val="right"/>
              <w:rPr>
                <w:rFonts w:ascii="Calibri" w:hAnsi="Calibri" w:cs="Arial"/>
                <w:b/>
                <w:sz w:val="22"/>
                <w:szCs w:val="22"/>
              </w:rPr>
            </w:pPr>
            <w:r w:rsidRPr="00F750F9">
              <w:rPr>
                <w:rFonts w:ascii="Calibri" w:hAnsi="Calibri" w:cs="Arial"/>
                <w:b/>
                <w:sz w:val="22"/>
                <w:szCs w:val="22"/>
              </w:rPr>
              <w:t>1,</w:t>
            </w:r>
            <w:r w:rsidR="00882989">
              <w:rPr>
                <w:rFonts w:ascii="Calibri" w:hAnsi="Calibri" w:cs="Arial"/>
                <w:b/>
                <w:sz w:val="22"/>
                <w:szCs w:val="22"/>
              </w:rPr>
              <w:t>533</w:t>
            </w:r>
            <w:r w:rsidRPr="00F750F9">
              <w:rPr>
                <w:rFonts w:ascii="Calibri" w:hAnsi="Calibri" w:cs="Arial"/>
                <w:b/>
                <w:sz w:val="22"/>
                <w:szCs w:val="22"/>
              </w:rPr>
              <w:t>.</w:t>
            </w:r>
            <w:r w:rsidR="00882989">
              <w:rPr>
                <w:rFonts w:ascii="Calibri" w:hAnsi="Calibri" w:cs="Arial"/>
                <w:b/>
                <w:sz w:val="22"/>
                <w:szCs w:val="22"/>
              </w:rPr>
              <w:t>45</w:t>
            </w:r>
          </w:p>
        </w:tc>
        <w:tc>
          <w:tcPr>
            <w:tcW w:w="1395" w:type="dxa"/>
            <w:tcBorders>
              <w:top w:val="nil"/>
              <w:left w:val="nil"/>
              <w:bottom w:val="single" w:sz="4" w:space="0" w:color="auto"/>
              <w:right w:val="single" w:sz="4" w:space="0" w:color="auto"/>
            </w:tcBorders>
            <w:shd w:val="clear" w:color="000000" w:fill="FFFFFF"/>
            <w:noWrap/>
            <w:vAlign w:val="center"/>
            <w:hideMark/>
          </w:tcPr>
          <w:p w:rsidR="00EF6303" w:rsidRPr="00F750F9" w:rsidRDefault="00882989" w:rsidP="007B2A98">
            <w:pPr>
              <w:jc w:val="right"/>
              <w:rPr>
                <w:rFonts w:ascii="Calibri" w:hAnsi="Calibri" w:cs="Arial"/>
                <w:b/>
                <w:sz w:val="22"/>
                <w:szCs w:val="22"/>
              </w:rPr>
            </w:pPr>
            <w:r w:rsidRPr="00F750F9">
              <w:rPr>
                <w:rFonts w:ascii="Calibri" w:hAnsi="Calibri" w:cs="Arial"/>
                <w:b/>
                <w:sz w:val="22"/>
                <w:szCs w:val="22"/>
              </w:rPr>
              <w:t>1,980.28</w:t>
            </w:r>
          </w:p>
        </w:tc>
      </w:tr>
      <w:tr w:rsidR="00EF6303" w:rsidRPr="00F750F9" w:rsidTr="007B2A98">
        <w:trPr>
          <w:trHeight w:val="377"/>
        </w:trPr>
        <w:tc>
          <w:tcPr>
            <w:tcW w:w="6575" w:type="dxa"/>
            <w:tcBorders>
              <w:top w:val="nil"/>
              <w:left w:val="single" w:sz="4" w:space="0" w:color="auto"/>
              <w:bottom w:val="single" w:sz="4" w:space="0" w:color="auto"/>
              <w:right w:val="single" w:sz="4" w:space="0" w:color="auto"/>
            </w:tcBorders>
            <w:shd w:val="clear" w:color="000000" w:fill="FFFFFF"/>
            <w:vAlign w:val="center"/>
          </w:tcPr>
          <w:p w:rsidR="00EF6303" w:rsidRPr="00F750F9" w:rsidRDefault="00EF6303" w:rsidP="007B2A98">
            <w:pPr>
              <w:rPr>
                <w:rFonts w:ascii="Calibri" w:hAnsi="Calibri" w:cs="Arial"/>
                <w:b/>
                <w:sz w:val="22"/>
                <w:szCs w:val="22"/>
              </w:rPr>
            </w:pPr>
            <w:r w:rsidRPr="00F750F9">
              <w:rPr>
                <w:rFonts w:ascii="Calibri" w:hAnsi="Calibri" w:cs="Arial"/>
                <w:b/>
                <w:sz w:val="22"/>
                <w:szCs w:val="22"/>
              </w:rPr>
              <w:t xml:space="preserve">Other comprehensive income, net of tax </w:t>
            </w:r>
          </w:p>
        </w:tc>
        <w:tc>
          <w:tcPr>
            <w:tcW w:w="1350" w:type="dxa"/>
            <w:tcBorders>
              <w:top w:val="nil"/>
              <w:left w:val="nil"/>
              <w:bottom w:val="single" w:sz="4" w:space="0" w:color="auto"/>
              <w:right w:val="single" w:sz="4" w:space="0" w:color="auto"/>
            </w:tcBorders>
            <w:shd w:val="clear" w:color="000000" w:fill="FFFFFF"/>
            <w:noWrap/>
            <w:vAlign w:val="center"/>
          </w:tcPr>
          <w:p w:rsidR="00EF6303" w:rsidRPr="00F750F9" w:rsidRDefault="00882989" w:rsidP="007B2A98">
            <w:pPr>
              <w:jc w:val="right"/>
              <w:rPr>
                <w:rFonts w:ascii="Calibri" w:hAnsi="Calibri" w:cs="Arial"/>
                <w:b/>
                <w:sz w:val="22"/>
                <w:szCs w:val="22"/>
              </w:rPr>
            </w:pPr>
            <w:r>
              <w:rPr>
                <w:rFonts w:ascii="Calibri" w:hAnsi="Calibri" w:cs="Arial"/>
                <w:b/>
                <w:sz w:val="22"/>
                <w:szCs w:val="22"/>
              </w:rPr>
              <w:t>(31.30)</w:t>
            </w:r>
          </w:p>
        </w:tc>
        <w:tc>
          <w:tcPr>
            <w:tcW w:w="1395" w:type="dxa"/>
            <w:tcBorders>
              <w:top w:val="nil"/>
              <w:left w:val="nil"/>
              <w:bottom w:val="single" w:sz="4" w:space="0" w:color="auto"/>
              <w:right w:val="single" w:sz="4" w:space="0" w:color="auto"/>
            </w:tcBorders>
            <w:shd w:val="clear" w:color="000000" w:fill="FFFFFF"/>
            <w:noWrap/>
            <w:vAlign w:val="center"/>
          </w:tcPr>
          <w:p w:rsidR="00EF6303" w:rsidRPr="00F750F9" w:rsidRDefault="00882989" w:rsidP="007B2A98">
            <w:pPr>
              <w:jc w:val="right"/>
              <w:rPr>
                <w:rFonts w:ascii="Calibri" w:hAnsi="Calibri" w:cs="Arial"/>
                <w:b/>
                <w:sz w:val="22"/>
                <w:szCs w:val="22"/>
              </w:rPr>
            </w:pPr>
            <w:r w:rsidRPr="00F750F9">
              <w:rPr>
                <w:rFonts w:ascii="Calibri" w:hAnsi="Calibri" w:cs="Arial"/>
                <w:b/>
                <w:sz w:val="22"/>
                <w:szCs w:val="22"/>
              </w:rPr>
              <w:t>1.52</w:t>
            </w:r>
          </w:p>
        </w:tc>
      </w:tr>
      <w:tr w:rsidR="00EF6303" w:rsidRPr="00F750F9" w:rsidTr="00DC2362">
        <w:trPr>
          <w:trHeight w:val="389"/>
        </w:trPr>
        <w:tc>
          <w:tcPr>
            <w:tcW w:w="6575" w:type="dxa"/>
            <w:tcBorders>
              <w:top w:val="nil"/>
              <w:left w:val="single" w:sz="4" w:space="0" w:color="auto"/>
              <w:bottom w:val="single" w:sz="4" w:space="0" w:color="auto"/>
              <w:right w:val="single" w:sz="4" w:space="0" w:color="auto"/>
            </w:tcBorders>
            <w:shd w:val="clear" w:color="000000" w:fill="FFFFFF"/>
            <w:vAlign w:val="center"/>
            <w:hideMark/>
          </w:tcPr>
          <w:p w:rsidR="00EF6303" w:rsidRPr="00F750F9" w:rsidRDefault="00EF6303" w:rsidP="00DC2362">
            <w:pPr>
              <w:rPr>
                <w:rFonts w:ascii="Calibri" w:hAnsi="Calibri" w:cs="Arial"/>
                <w:b/>
                <w:sz w:val="22"/>
                <w:szCs w:val="22"/>
              </w:rPr>
            </w:pPr>
            <w:r w:rsidRPr="00F750F9">
              <w:rPr>
                <w:rFonts w:ascii="Calibri" w:hAnsi="Calibri" w:cs="Arial"/>
                <w:b/>
                <w:sz w:val="22"/>
                <w:szCs w:val="22"/>
              </w:rPr>
              <w:t xml:space="preserve">Total comprehensive income for the period </w:t>
            </w:r>
          </w:p>
        </w:tc>
        <w:tc>
          <w:tcPr>
            <w:tcW w:w="1350" w:type="dxa"/>
            <w:tcBorders>
              <w:top w:val="nil"/>
              <w:left w:val="nil"/>
              <w:bottom w:val="single" w:sz="4" w:space="0" w:color="auto"/>
              <w:right w:val="single" w:sz="4" w:space="0" w:color="auto"/>
            </w:tcBorders>
            <w:shd w:val="clear" w:color="000000" w:fill="FFFFFF"/>
            <w:noWrap/>
            <w:vAlign w:val="center"/>
            <w:hideMark/>
          </w:tcPr>
          <w:p w:rsidR="00EF6303" w:rsidRPr="00F750F9" w:rsidRDefault="00EF6303" w:rsidP="00882989">
            <w:pPr>
              <w:jc w:val="right"/>
              <w:rPr>
                <w:rFonts w:ascii="Calibri" w:hAnsi="Calibri" w:cs="Arial"/>
                <w:b/>
                <w:sz w:val="22"/>
                <w:szCs w:val="22"/>
              </w:rPr>
            </w:pPr>
            <w:r w:rsidRPr="00F750F9">
              <w:rPr>
                <w:rFonts w:ascii="Calibri" w:hAnsi="Calibri" w:cs="Arial"/>
                <w:b/>
                <w:sz w:val="22"/>
                <w:szCs w:val="22"/>
              </w:rPr>
              <w:t>1,</w:t>
            </w:r>
            <w:r w:rsidR="00882989">
              <w:rPr>
                <w:rFonts w:ascii="Calibri" w:hAnsi="Calibri" w:cs="Arial"/>
                <w:b/>
                <w:sz w:val="22"/>
                <w:szCs w:val="22"/>
              </w:rPr>
              <w:t>502</w:t>
            </w:r>
            <w:r w:rsidRPr="00F750F9">
              <w:rPr>
                <w:rFonts w:ascii="Calibri" w:hAnsi="Calibri" w:cs="Arial"/>
                <w:b/>
                <w:sz w:val="22"/>
                <w:szCs w:val="22"/>
              </w:rPr>
              <w:t>.</w:t>
            </w:r>
            <w:r w:rsidR="00882989">
              <w:rPr>
                <w:rFonts w:ascii="Calibri" w:hAnsi="Calibri" w:cs="Arial"/>
                <w:b/>
                <w:sz w:val="22"/>
                <w:szCs w:val="22"/>
              </w:rPr>
              <w:t>15</w:t>
            </w:r>
          </w:p>
        </w:tc>
        <w:tc>
          <w:tcPr>
            <w:tcW w:w="1395" w:type="dxa"/>
            <w:tcBorders>
              <w:top w:val="nil"/>
              <w:left w:val="nil"/>
              <w:bottom w:val="single" w:sz="4" w:space="0" w:color="auto"/>
              <w:right w:val="single" w:sz="4" w:space="0" w:color="auto"/>
            </w:tcBorders>
            <w:shd w:val="clear" w:color="000000" w:fill="FFFFFF"/>
            <w:noWrap/>
            <w:vAlign w:val="center"/>
            <w:hideMark/>
          </w:tcPr>
          <w:p w:rsidR="00EF6303" w:rsidRPr="00F750F9" w:rsidRDefault="00882989" w:rsidP="007B2A98">
            <w:pPr>
              <w:jc w:val="right"/>
              <w:rPr>
                <w:rFonts w:ascii="Calibri" w:hAnsi="Calibri" w:cs="Arial"/>
                <w:b/>
                <w:sz w:val="22"/>
                <w:szCs w:val="22"/>
              </w:rPr>
            </w:pPr>
            <w:r w:rsidRPr="00F750F9">
              <w:rPr>
                <w:rFonts w:ascii="Calibri" w:hAnsi="Calibri" w:cs="Arial"/>
                <w:b/>
                <w:sz w:val="22"/>
                <w:szCs w:val="22"/>
              </w:rPr>
              <w:t>1,981.80</w:t>
            </w:r>
          </w:p>
        </w:tc>
      </w:tr>
      <w:tr w:rsidR="00EF6303" w:rsidRPr="00F750F9" w:rsidTr="007B2A98">
        <w:trPr>
          <w:trHeight w:val="197"/>
        </w:trPr>
        <w:tc>
          <w:tcPr>
            <w:tcW w:w="6575" w:type="dxa"/>
            <w:tcBorders>
              <w:top w:val="single" w:sz="4" w:space="0" w:color="auto"/>
              <w:left w:val="single" w:sz="4" w:space="0" w:color="auto"/>
              <w:bottom w:val="single" w:sz="4" w:space="0" w:color="auto"/>
            </w:tcBorders>
            <w:shd w:val="clear" w:color="000000" w:fill="FFFFFF"/>
            <w:vAlign w:val="center"/>
          </w:tcPr>
          <w:p w:rsidR="00EF6303" w:rsidRPr="00F750F9" w:rsidRDefault="00EF6303" w:rsidP="007B2A98">
            <w:pPr>
              <w:rPr>
                <w:rFonts w:ascii="Calibri" w:hAnsi="Calibri" w:cs="Arial"/>
                <w:b/>
                <w:sz w:val="22"/>
                <w:szCs w:val="22"/>
              </w:rPr>
            </w:pPr>
          </w:p>
        </w:tc>
        <w:tc>
          <w:tcPr>
            <w:tcW w:w="1350" w:type="dxa"/>
            <w:tcBorders>
              <w:top w:val="single" w:sz="4" w:space="0" w:color="auto"/>
              <w:bottom w:val="single" w:sz="4" w:space="0" w:color="auto"/>
            </w:tcBorders>
            <w:shd w:val="clear" w:color="000000" w:fill="FFFFFF"/>
            <w:noWrap/>
            <w:vAlign w:val="center"/>
          </w:tcPr>
          <w:p w:rsidR="00EF6303" w:rsidRPr="00F750F9" w:rsidRDefault="00EF6303" w:rsidP="007B2A98">
            <w:pPr>
              <w:jc w:val="right"/>
              <w:rPr>
                <w:rFonts w:ascii="Calibri" w:hAnsi="Calibri" w:cs="Arial"/>
                <w:b/>
                <w:sz w:val="22"/>
                <w:szCs w:val="22"/>
              </w:rPr>
            </w:pPr>
          </w:p>
        </w:tc>
        <w:tc>
          <w:tcPr>
            <w:tcW w:w="1395" w:type="dxa"/>
            <w:tcBorders>
              <w:top w:val="single" w:sz="4" w:space="0" w:color="auto"/>
              <w:bottom w:val="single" w:sz="4" w:space="0" w:color="auto"/>
              <w:right w:val="single" w:sz="4" w:space="0" w:color="auto"/>
            </w:tcBorders>
            <w:shd w:val="clear" w:color="000000" w:fill="FFFFFF"/>
            <w:noWrap/>
            <w:vAlign w:val="center"/>
          </w:tcPr>
          <w:p w:rsidR="00EF6303" w:rsidRPr="00F750F9" w:rsidRDefault="00EF6303" w:rsidP="007B2A98">
            <w:pPr>
              <w:jc w:val="right"/>
              <w:rPr>
                <w:rFonts w:ascii="Calibri" w:hAnsi="Calibri" w:cs="Arial"/>
                <w:b/>
                <w:sz w:val="22"/>
                <w:szCs w:val="22"/>
              </w:rPr>
            </w:pPr>
          </w:p>
        </w:tc>
      </w:tr>
      <w:tr w:rsidR="00EF6303" w:rsidRPr="00F750F9" w:rsidTr="007B2A98">
        <w:trPr>
          <w:trHeight w:val="315"/>
        </w:trPr>
        <w:tc>
          <w:tcPr>
            <w:tcW w:w="65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F6303" w:rsidRPr="00F750F9" w:rsidRDefault="00EF6303" w:rsidP="00DC2362">
            <w:pPr>
              <w:rPr>
                <w:rFonts w:ascii="Calibri" w:hAnsi="Calibri" w:cs="Arial"/>
                <w:b/>
                <w:sz w:val="22"/>
                <w:szCs w:val="22"/>
              </w:rPr>
            </w:pPr>
            <w:r w:rsidRPr="00F750F9">
              <w:rPr>
                <w:rFonts w:ascii="Calibri" w:hAnsi="Calibri" w:cs="Arial"/>
                <w:b/>
                <w:sz w:val="22"/>
                <w:szCs w:val="22"/>
              </w:rPr>
              <w:t>Earnings per share (</w:t>
            </w:r>
            <w:r w:rsidR="00DC2362" w:rsidRPr="00DC2362">
              <w:rPr>
                <w:rFonts w:ascii="Calibri" w:hAnsi="Calibri" w:cs="Arial"/>
                <w:b/>
                <w:sz w:val="22"/>
                <w:szCs w:val="22"/>
              </w:rPr>
              <w:t>Rs</w:t>
            </w:r>
            <w:r w:rsidR="00DC2362">
              <w:rPr>
                <w:rFonts w:ascii="Calibri" w:hAnsi="Calibri" w:cs="Arial"/>
                <w:b/>
                <w:sz w:val="22"/>
                <w:szCs w:val="22"/>
              </w:rPr>
              <w:t>.</w:t>
            </w:r>
            <w:r w:rsidRPr="00F750F9">
              <w:rPr>
                <w:rFonts w:ascii="Calibri" w:hAnsi="Calibri" w:cs="Arial"/>
                <w:b/>
                <w:sz w:val="22"/>
                <w:szCs w:val="22"/>
              </w:rPr>
              <w:t>per share)</w:t>
            </w:r>
          </w:p>
        </w:tc>
        <w:tc>
          <w:tcPr>
            <w:tcW w:w="1350" w:type="dxa"/>
            <w:tcBorders>
              <w:top w:val="single" w:sz="4" w:space="0" w:color="auto"/>
              <w:left w:val="nil"/>
              <w:bottom w:val="single" w:sz="4" w:space="0" w:color="auto"/>
              <w:right w:val="single" w:sz="4" w:space="0" w:color="auto"/>
            </w:tcBorders>
            <w:shd w:val="clear" w:color="000000" w:fill="FFFFFF"/>
            <w:noWrap/>
            <w:vAlign w:val="center"/>
            <w:hideMark/>
          </w:tcPr>
          <w:p w:rsidR="00EF6303" w:rsidRPr="00F750F9" w:rsidRDefault="00EF6303" w:rsidP="00882989">
            <w:pPr>
              <w:jc w:val="right"/>
              <w:rPr>
                <w:rFonts w:ascii="Calibri" w:hAnsi="Calibri" w:cs="Arial"/>
                <w:b/>
                <w:sz w:val="22"/>
                <w:szCs w:val="22"/>
              </w:rPr>
            </w:pPr>
            <w:r w:rsidRPr="00F750F9">
              <w:rPr>
                <w:rFonts w:ascii="Calibri" w:hAnsi="Calibri" w:cs="Arial"/>
                <w:b/>
                <w:sz w:val="22"/>
                <w:szCs w:val="22"/>
              </w:rPr>
              <w:t>2</w:t>
            </w:r>
            <w:r w:rsidR="00882989">
              <w:rPr>
                <w:rFonts w:ascii="Calibri" w:hAnsi="Calibri" w:cs="Arial"/>
                <w:b/>
                <w:sz w:val="22"/>
                <w:szCs w:val="22"/>
              </w:rPr>
              <w:t>0</w:t>
            </w:r>
            <w:r w:rsidRPr="00F750F9">
              <w:rPr>
                <w:rFonts w:ascii="Calibri" w:hAnsi="Calibri" w:cs="Arial"/>
                <w:b/>
                <w:sz w:val="22"/>
                <w:szCs w:val="22"/>
              </w:rPr>
              <w:t>.</w:t>
            </w:r>
            <w:r w:rsidR="00882989">
              <w:rPr>
                <w:rFonts w:ascii="Calibri" w:hAnsi="Calibri" w:cs="Arial"/>
                <w:b/>
                <w:sz w:val="22"/>
                <w:szCs w:val="22"/>
              </w:rPr>
              <w:t>85</w:t>
            </w:r>
          </w:p>
        </w:tc>
        <w:tc>
          <w:tcPr>
            <w:tcW w:w="1395" w:type="dxa"/>
            <w:tcBorders>
              <w:top w:val="single" w:sz="4" w:space="0" w:color="auto"/>
              <w:left w:val="nil"/>
              <w:bottom w:val="single" w:sz="4" w:space="0" w:color="auto"/>
              <w:right w:val="single" w:sz="4" w:space="0" w:color="auto"/>
            </w:tcBorders>
            <w:shd w:val="clear" w:color="000000" w:fill="FFFFFF"/>
            <w:noWrap/>
            <w:vAlign w:val="center"/>
            <w:hideMark/>
          </w:tcPr>
          <w:p w:rsidR="00EF6303" w:rsidRPr="00F750F9" w:rsidRDefault="00882989" w:rsidP="007B2A98">
            <w:pPr>
              <w:jc w:val="right"/>
              <w:rPr>
                <w:rFonts w:ascii="Calibri" w:hAnsi="Calibri" w:cs="Arial"/>
                <w:b/>
                <w:sz w:val="22"/>
                <w:szCs w:val="22"/>
              </w:rPr>
            </w:pPr>
            <w:r w:rsidRPr="00F750F9">
              <w:rPr>
                <w:rFonts w:ascii="Calibri" w:hAnsi="Calibri" w:cs="Arial"/>
                <w:b/>
                <w:sz w:val="22"/>
                <w:szCs w:val="22"/>
              </w:rPr>
              <w:t>26.92</w:t>
            </w:r>
          </w:p>
        </w:tc>
      </w:tr>
      <w:tr w:rsidR="00EF6303" w:rsidRPr="00F750F9" w:rsidTr="007B2A98">
        <w:trPr>
          <w:trHeight w:val="315"/>
        </w:trPr>
        <w:tc>
          <w:tcPr>
            <w:tcW w:w="6575" w:type="dxa"/>
            <w:tcBorders>
              <w:top w:val="nil"/>
              <w:left w:val="single" w:sz="4" w:space="0" w:color="auto"/>
              <w:bottom w:val="single" w:sz="4" w:space="0" w:color="auto"/>
              <w:right w:val="single" w:sz="4" w:space="0" w:color="auto"/>
            </w:tcBorders>
            <w:shd w:val="clear" w:color="000000" w:fill="FFFFFF"/>
            <w:noWrap/>
            <w:vAlign w:val="center"/>
            <w:hideMark/>
          </w:tcPr>
          <w:p w:rsidR="00EF6303" w:rsidRPr="00F750F9" w:rsidRDefault="00EF6303" w:rsidP="007B2A98">
            <w:pPr>
              <w:rPr>
                <w:rFonts w:ascii="Calibri" w:hAnsi="Calibri" w:cs="Arial"/>
                <w:b/>
                <w:sz w:val="22"/>
                <w:szCs w:val="22"/>
              </w:rPr>
            </w:pPr>
            <w:r w:rsidRPr="00F750F9">
              <w:rPr>
                <w:rFonts w:ascii="Calibri" w:hAnsi="Calibri" w:cs="Arial"/>
                <w:b/>
                <w:sz w:val="22"/>
                <w:szCs w:val="22"/>
              </w:rPr>
              <w:t>Net Worth</w:t>
            </w:r>
          </w:p>
        </w:tc>
        <w:tc>
          <w:tcPr>
            <w:tcW w:w="1350" w:type="dxa"/>
            <w:tcBorders>
              <w:top w:val="nil"/>
              <w:left w:val="nil"/>
              <w:bottom w:val="single" w:sz="4" w:space="0" w:color="auto"/>
              <w:right w:val="single" w:sz="4" w:space="0" w:color="auto"/>
            </w:tcBorders>
            <w:shd w:val="clear" w:color="auto" w:fill="auto"/>
            <w:noWrap/>
            <w:vAlign w:val="center"/>
            <w:hideMark/>
          </w:tcPr>
          <w:p w:rsidR="00EF6303" w:rsidRPr="00F750F9" w:rsidRDefault="00EF6303" w:rsidP="00882989">
            <w:pPr>
              <w:jc w:val="right"/>
              <w:rPr>
                <w:rFonts w:ascii="Calibri" w:hAnsi="Calibri" w:cs="Arial"/>
                <w:b/>
                <w:sz w:val="22"/>
                <w:szCs w:val="22"/>
              </w:rPr>
            </w:pPr>
            <w:r w:rsidRPr="00F750F9">
              <w:rPr>
                <w:rFonts w:ascii="Calibri" w:hAnsi="Calibri" w:cs="Arial"/>
                <w:b/>
                <w:sz w:val="22"/>
                <w:szCs w:val="22"/>
              </w:rPr>
              <w:t>5,</w:t>
            </w:r>
            <w:r w:rsidR="00882989">
              <w:rPr>
                <w:rFonts w:ascii="Calibri" w:hAnsi="Calibri" w:cs="Arial"/>
                <w:b/>
                <w:sz w:val="22"/>
                <w:szCs w:val="22"/>
              </w:rPr>
              <w:t>392</w:t>
            </w:r>
            <w:r w:rsidRPr="00F750F9">
              <w:rPr>
                <w:rFonts w:ascii="Calibri" w:hAnsi="Calibri" w:cs="Arial"/>
                <w:b/>
                <w:sz w:val="22"/>
                <w:szCs w:val="22"/>
              </w:rPr>
              <w:t>.</w:t>
            </w:r>
            <w:r w:rsidR="00882989">
              <w:rPr>
                <w:rFonts w:ascii="Calibri" w:hAnsi="Calibri" w:cs="Arial"/>
                <w:b/>
                <w:sz w:val="22"/>
                <w:szCs w:val="22"/>
              </w:rPr>
              <w:t>00</w:t>
            </w:r>
          </w:p>
        </w:tc>
        <w:tc>
          <w:tcPr>
            <w:tcW w:w="1395" w:type="dxa"/>
            <w:tcBorders>
              <w:top w:val="nil"/>
              <w:left w:val="nil"/>
              <w:bottom w:val="single" w:sz="4" w:space="0" w:color="auto"/>
              <w:right w:val="single" w:sz="4" w:space="0" w:color="auto"/>
            </w:tcBorders>
            <w:shd w:val="clear" w:color="auto" w:fill="auto"/>
            <w:noWrap/>
            <w:vAlign w:val="center"/>
            <w:hideMark/>
          </w:tcPr>
          <w:p w:rsidR="00EF6303" w:rsidRPr="00F750F9" w:rsidRDefault="00882989" w:rsidP="007B2A98">
            <w:pPr>
              <w:jc w:val="right"/>
              <w:rPr>
                <w:rFonts w:ascii="Calibri" w:hAnsi="Calibri" w:cs="Arial"/>
                <w:b/>
                <w:sz w:val="22"/>
                <w:szCs w:val="22"/>
              </w:rPr>
            </w:pPr>
            <w:r w:rsidRPr="00F750F9">
              <w:rPr>
                <w:rFonts w:ascii="Calibri" w:hAnsi="Calibri" w:cs="Arial"/>
                <w:b/>
                <w:sz w:val="22"/>
                <w:szCs w:val="22"/>
              </w:rPr>
              <w:t>5,486.17</w:t>
            </w:r>
          </w:p>
        </w:tc>
      </w:tr>
    </w:tbl>
    <w:p w:rsidR="00EF6303" w:rsidRPr="00F750F9" w:rsidRDefault="00EF6303" w:rsidP="00EF63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Arial"/>
          <w:sz w:val="22"/>
          <w:szCs w:val="22"/>
        </w:rPr>
      </w:pPr>
    </w:p>
    <w:p w:rsidR="00EF6303" w:rsidRPr="00F750F9" w:rsidRDefault="00EF6303" w:rsidP="00EF6303">
      <w:pPr>
        <w:jc w:val="center"/>
        <w:rPr>
          <w:rFonts w:ascii="Rupee Foradian" w:hAnsi="Rupee Foradian" w:cs="Arial"/>
          <w:b/>
          <w:bCs/>
          <w:i/>
          <w:iCs/>
          <w:sz w:val="22"/>
          <w:szCs w:val="22"/>
        </w:rPr>
      </w:pPr>
    </w:p>
    <w:p w:rsidR="002E1395" w:rsidRPr="00F750F9" w:rsidRDefault="002E1395" w:rsidP="002E1395">
      <w:pPr>
        <w:tabs>
          <w:tab w:val="left" w:pos="5310"/>
        </w:tabs>
        <w:jc w:val="both"/>
        <w:rPr>
          <w:rFonts w:ascii="Calibri" w:hAnsi="Calibri" w:cs="Arial"/>
          <w:b/>
          <w:sz w:val="22"/>
          <w:szCs w:val="22"/>
        </w:rPr>
      </w:pPr>
      <w:r w:rsidRPr="00F750F9">
        <w:rPr>
          <w:rFonts w:ascii="Calibri" w:hAnsi="Calibri" w:cs="Arial"/>
          <w:b/>
          <w:sz w:val="22"/>
          <w:szCs w:val="22"/>
        </w:rPr>
        <w:t xml:space="preserve">The highlights of the company’s performance are as under: </w:t>
      </w:r>
    </w:p>
    <w:p w:rsidR="002E1395" w:rsidRPr="00F750F9" w:rsidRDefault="002E1395" w:rsidP="002E1395">
      <w:pPr>
        <w:tabs>
          <w:tab w:val="left" w:pos="5310"/>
        </w:tabs>
        <w:jc w:val="both"/>
        <w:rPr>
          <w:rFonts w:ascii="Calibri" w:hAnsi="Calibri" w:cs="Arial"/>
          <w:b/>
          <w:sz w:val="22"/>
          <w:szCs w:val="22"/>
        </w:rPr>
      </w:pPr>
    </w:p>
    <w:p w:rsidR="002E1395" w:rsidRDefault="002E1395" w:rsidP="002E1395">
      <w:pPr>
        <w:numPr>
          <w:ilvl w:val="0"/>
          <w:numId w:val="26"/>
        </w:numPr>
        <w:tabs>
          <w:tab w:val="left" w:pos="45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0" w:hanging="450"/>
        <w:jc w:val="both"/>
        <w:rPr>
          <w:rFonts w:ascii="Calibri" w:hAnsi="Calibri" w:cs="Arial"/>
          <w:sz w:val="22"/>
          <w:szCs w:val="22"/>
        </w:rPr>
      </w:pPr>
      <w:r w:rsidRPr="00F750F9">
        <w:rPr>
          <w:rFonts w:ascii="Calibri" w:hAnsi="Calibri" w:cs="Arial"/>
          <w:sz w:val="22"/>
          <w:szCs w:val="22"/>
        </w:rPr>
        <w:t xml:space="preserve">Revenue from Operations </w:t>
      </w:r>
      <w:r w:rsidR="00C4637D">
        <w:rPr>
          <w:rFonts w:ascii="Calibri" w:hAnsi="Calibri" w:cs="Arial"/>
          <w:sz w:val="22"/>
          <w:szCs w:val="22"/>
        </w:rPr>
        <w:t>decreased</w:t>
      </w:r>
      <w:r w:rsidRPr="00F750F9">
        <w:rPr>
          <w:rFonts w:ascii="Calibri" w:hAnsi="Calibri" w:cs="Arial"/>
          <w:sz w:val="22"/>
          <w:szCs w:val="22"/>
        </w:rPr>
        <w:t xml:space="preserve"> to </w:t>
      </w:r>
      <w:r w:rsidR="00C4637D">
        <w:rPr>
          <w:rFonts w:ascii="Calibri" w:hAnsi="Calibri" w:cs="Arial"/>
          <w:sz w:val="22"/>
          <w:szCs w:val="22"/>
        </w:rPr>
        <w:t>Rs.</w:t>
      </w:r>
      <w:r w:rsidRPr="00F750F9">
        <w:rPr>
          <w:rFonts w:ascii="Calibri" w:hAnsi="Calibri" w:cs="Arial"/>
          <w:sz w:val="22"/>
          <w:szCs w:val="22"/>
        </w:rPr>
        <w:t>1</w:t>
      </w:r>
      <w:r w:rsidR="00C4637D">
        <w:rPr>
          <w:rFonts w:ascii="Calibri" w:hAnsi="Calibri" w:cs="Arial"/>
          <w:sz w:val="22"/>
          <w:szCs w:val="22"/>
        </w:rPr>
        <w:t>4</w:t>
      </w:r>
      <w:r w:rsidRPr="00F750F9">
        <w:rPr>
          <w:rFonts w:ascii="Calibri" w:hAnsi="Calibri" w:cs="Arial"/>
          <w:sz w:val="22"/>
          <w:szCs w:val="22"/>
        </w:rPr>
        <w:t>,</w:t>
      </w:r>
      <w:r w:rsidR="00C4637D">
        <w:rPr>
          <w:rFonts w:ascii="Calibri" w:hAnsi="Calibri" w:cs="Arial"/>
          <w:sz w:val="22"/>
          <w:szCs w:val="22"/>
        </w:rPr>
        <w:t>072</w:t>
      </w:r>
      <w:r w:rsidRPr="00F750F9">
        <w:rPr>
          <w:rFonts w:ascii="Calibri" w:hAnsi="Calibri" w:cs="Arial"/>
          <w:sz w:val="22"/>
          <w:szCs w:val="22"/>
        </w:rPr>
        <w:t>.</w:t>
      </w:r>
      <w:r w:rsidR="00C4637D">
        <w:rPr>
          <w:rFonts w:ascii="Calibri" w:hAnsi="Calibri" w:cs="Arial"/>
          <w:sz w:val="22"/>
          <w:szCs w:val="22"/>
        </w:rPr>
        <w:t>66</w:t>
      </w:r>
      <w:r w:rsidRPr="00F750F9">
        <w:rPr>
          <w:rFonts w:ascii="Calibri" w:hAnsi="Calibri" w:cs="Arial"/>
          <w:sz w:val="22"/>
          <w:szCs w:val="22"/>
        </w:rPr>
        <w:t xml:space="preserve"> crores as compared to </w:t>
      </w:r>
      <w:r w:rsidR="00514A90">
        <w:rPr>
          <w:rFonts w:ascii="Calibri" w:hAnsi="Calibri" w:cs="Arial"/>
          <w:sz w:val="22"/>
          <w:szCs w:val="22"/>
        </w:rPr>
        <w:t>Rs.</w:t>
      </w:r>
      <w:r w:rsidRPr="00F750F9">
        <w:rPr>
          <w:rFonts w:ascii="Calibri" w:hAnsi="Calibri" w:cs="Arial"/>
          <w:sz w:val="22"/>
          <w:szCs w:val="22"/>
        </w:rPr>
        <w:t>1</w:t>
      </w:r>
      <w:r w:rsidR="00514A90">
        <w:rPr>
          <w:rFonts w:ascii="Calibri" w:hAnsi="Calibri" w:cs="Arial"/>
          <w:sz w:val="22"/>
          <w:szCs w:val="22"/>
        </w:rPr>
        <w:t>8</w:t>
      </w:r>
      <w:r w:rsidRPr="00F750F9">
        <w:rPr>
          <w:rFonts w:ascii="Calibri" w:hAnsi="Calibri" w:cs="Arial"/>
          <w:sz w:val="22"/>
          <w:szCs w:val="22"/>
        </w:rPr>
        <w:t>,</w:t>
      </w:r>
      <w:r w:rsidR="00514A90">
        <w:rPr>
          <w:rFonts w:ascii="Calibri" w:hAnsi="Calibri" w:cs="Arial"/>
          <w:sz w:val="22"/>
          <w:szCs w:val="22"/>
        </w:rPr>
        <w:t>511</w:t>
      </w:r>
      <w:r w:rsidRPr="00F750F9">
        <w:rPr>
          <w:rFonts w:ascii="Calibri" w:hAnsi="Calibri" w:cs="Arial"/>
          <w:sz w:val="22"/>
          <w:szCs w:val="22"/>
        </w:rPr>
        <w:t>.</w:t>
      </w:r>
      <w:r w:rsidR="00514A90">
        <w:rPr>
          <w:rFonts w:ascii="Calibri" w:hAnsi="Calibri" w:cs="Arial"/>
          <w:sz w:val="22"/>
          <w:szCs w:val="22"/>
        </w:rPr>
        <w:t>15</w:t>
      </w:r>
      <w:r w:rsidRPr="00F750F9">
        <w:rPr>
          <w:rFonts w:ascii="Calibri" w:hAnsi="Calibri" w:cs="Arial"/>
          <w:sz w:val="22"/>
          <w:szCs w:val="22"/>
        </w:rPr>
        <w:t xml:space="preserve"> crores in the previous year.</w:t>
      </w:r>
      <w:r w:rsidR="00514A90">
        <w:rPr>
          <w:rFonts w:ascii="Calibri" w:hAnsi="Calibri" w:cs="Arial"/>
          <w:sz w:val="22"/>
          <w:szCs w:val="22"/>
        </w:rPr>
        <w:t xml:space="preserve"> The decrease is attributable to reduction of prices of petroleum products in the international market.</w:t>
      </w:r>
    </w:p>
    <w:p w:rsidR="002E1395" w:rsidRPr="00F750F9" w:rsidRDefault="002E1395" w:rsidP="002E1395">
      <w:pPr>
        <w:tabs>
          <w:tab w:val="left" w:pos="45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0"/>
        <w:jc w:val="both"/>
        <w:rPr>
          <w:rFonts w:ascii="Calibri" w:hAnsi="Calibri" w:cs="Arial"/>
          <w:sz w:val="22"/>
          <w:szCs w:val="22"/>
        </w:rPr>
      </w:pPr>
    </w:p>
    <w:p w:rsidR="002E1395" w:rsidRDefault="002E1395" w:rsidP="002E1395">
      <w:pPr>
        <w:numPr>
          <w:ilvl w:val="0"/>
          <w:numId w:val="26"/>
        </w:numPr>
        <w:tabs>
          <w:tab w:val="left" w:pos="45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0" w:hanging="450"/>
        <w:jc w:val="both"/>
        <w:rPr>
          <w:rFonts w:ascii="Calibri" w:hAnsi="Calibri" w:cs="Arial"/>
          <w:sz w:val="22"/>
          <w:szCs w:val="22"/>
        </w:rPr>
      </w:pPr>
      <w:r w:rsidRPr="00F750F9">
        <w:rPr>
          <w:rFonts w:ascii="Calibri" w:hAnsi="Calibri" w:cs="Arial"/>
          <w:sz w:val="22"/>
          <w:szCs w:val="22"/>
        </w:rPr>
        <w:t xml:space="preserve">Profit for the period after tax was lower by </w:t>
      </w:r>
      <w:r w:rsidR="00514A90">
        <w:rPr>
          <w:rFonts w:ascii="Calibri" w:hAnsi="Calibri" w:cs="Arial"/>
          <w:sz w:val="22"/>
          <w:szCs w:val="22"/>
        </w:rPr>
        <w:t>22</w:t>
      </w:r>
      <w:r w:rsidRPr="00F750F9">
        <w:rPr>
          <w:rFonts w:ascii="Calibri" w:hAnsi="Calibri" w:cs="Arial"/>
          <w:sz w:val="22"/>
          <w:szCs w:val="22"/>
        </w:rPr>
        <w:t>.</w:t>
      </w:r>
      <w:r w:rsidR="00514A90">
        <w:rPr>
          <w:rFonts w:ascii="Calibri" w:hAnsi="Calibri" w:cs="Arial"/>
          <w:sz w:val="22"/>
          <w:szCs w:val="22"/>
        </w:rPr>
        <w:t>56</w:t>
      </w:r>
      <w:r w:rsidRPr="00F750F9">
        <w:rPr>
          <w:rFonts w:ascii="Calibri" w:hAnsi="Calibri" w:cs="Arial"/>
          <w:sz w:val="22"/>
          <w:szCs w:val="22"/>
        </w:rPr>
        <w:t xml:space="preserve">% at </w:t>
      </w:r>
      <w:r w:rsidR="00514A90" w:rsidRPr="00514A90">
        <w:rPr>
          <w:rFonts w:ascii="Calibri" w:hAnsi="Calibri" w:cs="Arial"/>
          <w:sz w:val="22"/>
          <w:szCs w:val="22"/>
        </w:rPr>
        <w:t>Rs</w:t>
      </w:r>
      <w:r w:rsidR="00514A90">
        <w:rPr>
          <w:rFonts w:ascii="Calibri" w:hAnsi="Calibri" w:cs="Arial"/>
          <w:sz w:val="22"/>
          <w:szCs w:val="22"/>
        </w:rPr>
        <w:t>.</w:t>
      </w:r>
      <w:r w:rsidRPr="00F750F9">
        <w:rPr>
          <w:rFonts w:ascii="Calibri" w:hAnsi="Calibri" w:cs="Arial"/>
          <w:sz w:val="22"/>
          <w:szCs w:val="22"/>
        </w:rPr>
        <w:t>1,</w:t>
      </w:r>
      <w:r w:rsidR="00514A90">
        <w:rPr>
          <w:rFonts w:ascii="Calibri" w:hAnsi="Calibri" w:cs="Arial"/>
          <w:sz w:val="22"/>
          <w:szCs w:val="22"/>
        </w:rPr>
        <w:t>502</w:t>
      </w:r>
      <w:r w:rsidRPr="00F750F9">
        <w:rPr>
          <w:rFonts w:ascii="Calibri" w:hAnsi="Calibri" w:cs="Arial"/>
          <w:sz w:val="22"/>
          <w:szCs w:val="22"/>
        </w:rPr>
        <w:t>.</w:t>
      </w:r>
      <w:r w:rsidR="00514A90">
        <w:rPr>
          <w:rFonts w:ascii="Calibri" w:hAnsi="Calibri" w:cs="Arial"/>
          <w:sz w:val="22"/>
          <w:szCs w:val="22"/>
        </w:rPr>
        <w:t>15</w:t>
      </w:r>
      <w:r w:rsidRPr="00F750F9">
        <w:rPr>
          <w:rFonts w:ascii="Calibri" w:hAnsi="Calibri" w:cs="Arial"/>
          <w:sz w:val="22"/>
          <w:szCs w:val="22"/>
        </w:rPr>
        <w:t xml:space="preserve"> crores as compared to </w:t>
      </w:r>
      <w:r w:rsidR="00514A90" w:rsidRPr="00514A90">
        <w:rPr>
          <w:rFonts w:ascii="Calibri" w:hAnsi="Calibri" w:cs="Arial"/>
          <w:sz w:val="22"/>
          <w:szCs w:val="22"/>
        </w:rPr>
        <w:t>Rs</w:t>
      </w:r>
      <w:r w:rsidR="00514A90">
        <w:rPr>
          <w:rFonts w:ascii="Calibri" w:hAnsi="Calibri" w:cs="Arial"/>
          <w:sz w:val="22"/>
          <w:szCs w:val="22"/>
        </w:rPr>
        <w:t>.1</w:t>
      </w:r>
      <w:r w:rsidRPr="00F750F9">
        <w:rPr>
          <w:rFonts w:ascii="Calibri" w:hAnsi="Calibri" w:cs="Arial"/>
          <w:sz w:val="22"/>
          <w:szCs w:val="22"/>
        </w:rPr>
        <w:t>,</w:t>
      </w:r>
      <w:r w:rsidR="00514A90">
        <w:rPr>
          <w:rFonts w:ascii="Calibri" w:hAnsi="Calibri" w:cs="Arial"/>
          <w:sz w:val="22"/>
          <w:szCs w:val="22"/>
        </w:rPr>
        <w:t>980</w:t>
      </w:r>
      <w:r w:rsidRPr="00F750F9">
        <w:rPr>
          <w:rFonts w:ascii="Calibri" w:hAnsi="Calibri" w:cs="Arial"/>
          <w:sz w:val="22"/>
          <w:szCs w:val="22"/>
        </w:rPr>
        <w:t>.</w:t>
      </w:r>
      <w:r w:rsidR="00514A90">
        <w:rPr>
          <w:rFonts w:ascii="Calibri" w:hAnsi="Calibri" w:cs="Arial"/>
          <w:sz w:val="22"/>
          <w:szCs w:val="22"/>
        </w:rPr>
        <w:t xml:space="preserve">28 </w:t>
      </w:r>
      <w:r w:rsidRPr="00F750F9">
        <w:rPr>
          <w:rFonts w:ascii="Calibri" w:hAnsi="Calibri" w:cs="Arial"/>
          <w:sz w:val="22"/>
          <w:szCs w:val="22"/>
        </w:rPr>
        <w:t xml:space="preserve">crores in the previous year and correspondingly Earnings per share for the year decreased to </w:t>
      </w:r>
      <w:r w:rsidR="00514A90" w:rsidRPr="00514A90">
        <w:rPr>
          <w:rFonts w:ascii="Calibri" w:hAnsi="Calibri" w:cs="Arial"/>
          <w:sz w:val="22"/>
          <w:szCs w:val="22"/>
        </w:rPr>
        <w:t>Rs</w:t>
      </w:r>
      <w:r w:rsidR="00514A90">
        <w:rPr>
          <w:rFonts w:ascii="Calibri" w:hAnsi="Calibri" w:cs="Arial"/>
          <w:sz w:val="22"/>
          <w:szCs w:val="22"/>
        </w:rPr>
        <w:t>.</w:t>
      </w:r>
      <w:r w:rsidRPr="00F750F9">
        <w:rPr>
          <w:rFonts w:ascii="Calibri" w:hAnsi="Calibri" w:cs="Arial"/>
          <w:sz w:val="22"/>
          <w:szCs w:val="22"/>
        </w:rPr>
        <w:t>2</w:t>
      </w:r>
      <w:r w:rsidR="00514A90">
        <w:rPr>
          <w:rFonts w:ascii="Calibri" w:hAnsi="Calibri" w:cs="Arial"/>
          <w:sz w:val="22"/>
          <w:szCs w:val="22"/>
        </w:rPr>
        <w:t>0</w:t>
      </w:r>
      <w:r w:rsidRPr="00F750F9">
        <w:rPr>
          <w:rFonts w:ascii="Calibri" w:hAnsi="Calibri" w:cs="Arial"/>
          <w:sz w:val="22"/>
          <w:szCs w:val="22"/>
        </w:rPr>
        <w:t>.</w:t>
      </w:r>
      <w:r w:rsidR="00514A90">
        <w:rPr>
          <w:rFonts w:ascii="Calibri" w:hAnsi="Calibri" w:cs="Arial"/>
          <w:sz w:val="22"/>
          <w:szCs w:val="22"/>
        </w:rPr>
        <w:t>85</w:t>
      </w:r>
      <w:r w:rsidRPr="00F750F9">
        <w:rPr>
          <w:rFonts w:ascii="Calibri" w:hAnsi="Calibri" w:cs="Arial"/>
          <w:sz w:val="22"/>
          <w:szCs w:val="22"/>
        </w:rPr>
        <w:t xml:space="preserve"> per share from </w:t>
      </w:r>
      <w:r w:rsidR="00514A90" w:rsidRPr="00514A90">
        <w:rPr>
          <w:rFonts w:ascii="Calibri" w:hAnsi="Calibri" w:cs="Arial"/>
          <w:sz w:val="22"/>
          <w:szCs w:val="22"/>
        </w:rPr>
        <w:t>Rs</w:t>
      </w:r>
      <w:r w:rsidR="00514A90">
        <w:rPr>
          <w:rFonts w:ascii="Calibri" w:hAnsi="Calibri" w:cs="Arial"/>
          <w:sz w:val="22"/>
          <w:szCs w:val="22"/>
        </w:rPr>
        <w:t>.</w:t>
      </w:r>
      <w:r w:rsidRPr="00F750F9">
        <w:rPr>
          <w:rFonts w:ascii="Calibri" w:hAnsi="Calibri" w:cs="Arial"/>
          <w:sz w:val="22"/>
          <w:szCs w:val="22"/>
        </w:rPr>
        <w:t>2</w:t>
      </w:r>
      <w:r w:rsidR="00514A90">
        <w:rPr>
          <w:rFonts w:ascii="Calibri" w:hAnsi="Calibri" w:cs="Arial"/>
          <w:sz w:val="22"/>
          <w:szCs w:val="22"/>
        </w:rPr>
        <w:t>6</w:t>
      </w:r>
      <w:r w:rsidRPr="00F750F9">
        <w:rPr>
          <w:rFonts w:ascii="Calibri" w:hAnsi="Calibri" w:cs="Arial"/>
          <w:sz w:val="22"/>
          <w:szCs w:val="22"/>
        </w:rPr>
        <w:t>.</w:t>
      </w:r>
      <w:r w:rsidR="00514A90">
        <w:rPr>
          <w:rFonts w:ascii="Calibri" w:hAnsi="Calibri" w:cs="Arial"/>
          <w:sz w:val="22"/>
          <w:szCs w:val="22"/>
        </w:rPr>
        <w:t>92</w:t>
      </w:r>
      <w:r w:rsidRPr="00F750F9">
        <w:rPr>
          <w:rFonts w:ascii="Calibri" w:hAnsi="Calibri" w:cs="Arial"/>
          <w:sz w:val="22"/>
          <w:szCs w:val="22"/>
        </w:rPr>
        <w:t xml:space="preserve"> per share in the previous year. </w:t>
      </w:r>
    </w:p>
    <w:p w:rsidR="002E1395" w:rsidRDefault="002E1395" w:rsidP="002E1395">
      <w:pPr>
        <w:pStyle w:val="ListParagraph"/>
        <w:rPr>
          <w:rFonts w:ascii="Calibri" w:hAnsi="Calibri" w:cs="Arial"/>
          <w:sz w:val="22"/>
          <w:szCs w:val="22"/>
        </w:rPr>
      </w:pPr>
    </w:p>
    <w:p w:rsidR="002E1395" w:rsidRPr="00F750F9" w:rsidRDefault="002E1395" w:rsidP="002E1395">
      <w:pPr>
        <w:numPr>
          <w:ilvl w:val="0"/>
          <w:numId w:val="26"/>
        </w:numPr>
        <w:tabs>
          <w:tab w:val="left" w:pos="45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0" w:hanging="450"/>
        <w:jc w:val="both"/>
        <w:rPr>
          <w:rFonts w:ascii="Calibri" w:hAnsi="Calibri" w:cs="Arial"/>
          <w:sz w:val="22"/>
          <w:szCs w:val="22"/>
        </w:rPr>
      </w:pPr>
      <w:r w:rsidRPr="00F750F9">
        <w:rPr>
          <w:rFonts w:ascii="Calibri" w:hAnsi="Calibri" w:cs="Arial"/>
          <w:sz w:val="22"/>
          <w:szCs w:val="22"/>
        </w:rPr>
        <w:t xml:space="preserve">Net worth of the Company has </w:t>
      </w:r>
      <w:r w:rsidR="00514A90">
        <w:rPr>
          <w:rFonts w:ascii="Calibri" w:hAnsi="Calibri" w:cs="Arial"/>
          <w:sz w:val="22"/>
          <w:szCs w:val="22"/>
        </w:rPr>
        <w:t>decreased</w:t>
      </w:r>
      <w:r w:rsidRPr="00F750F9">
        <w:rPr>
          <w:rFonts w:ascii="Calibri" w:hAnsi="Calibri" w:cs="Arial"/>
          <w:sz w:val="22"/>
          <w:szCs w:val="22"/>
        </w:rPr>
        <w:t xml:space="preserve"> by </w:t>
      </w:r>
      <w:r w:rsidR="00514A90">
        <w:rPr>
          <w:rFonts w:ascii="Calibri" w:hAnsi="Calibri" w:cs="Arial"/>
          <w:sz w:val="22"/>
          <w:szCs w:val="22"/>
        </w:rPr>
        <w:t>1</w:t>
      </w:r>
      <w:r w:rsidRPr="00F750F9">
        <w:rPr>
          <w:rFonts w:ascii="Calibri" w:hAnsi="Calibri" w:cs="Arial"/>
          <w:sz w:val="22"/>
          <w:szCs w:val="22"/>
        </w:rPr>
        <w:t>.</w:t>
      </w:r>
      <w:r w:rsidR="00514A90">
        <w:rPr>
          <w:rFonts w:ascii="Calibri" w:hAnsi="Calibri" w:cs="Arial"/>
          <w:sz w:val="22"/>
          <w:szCs w:val="22"/>
        </w:rPr>
        <w:t>72</w:t>
      </w:r>
      <w:r w:rsidRPr="00F750F9">
        <w:rPr>
          <w:rFonts w:ascii="Calibri" w:hAnsi="Calibri" w:cs="Arial"/>
          <w:sz w:val="22"/>
          <w:szCs w:val="22"/>
        </w:rPr>
        <w:t xml:space="preserve">% from </w:t>
      </w:r>
      <w:r w:rsidR="00514A90" w:rsidRPr="00514A90">
        <w:rPr>
          <w:rFonts w:ascii="Calibri" w:hAnsi="Calibri" w:cs="Arial"/>
          <w:sz w:val="22"/>
          <w:szCs w:val="22"/>
        </w:rPr>
        <w:t>Rs</w:t>
      </w:r>
      <w:r w:rsidR="00514A90">
        <w:rPr>
          <w:rFonts w:ascii="Calibri" w:hAnsi="Calibri" w:cs="Arial"/>
          <w:sz w:val="22"/>
          <w:szCs w:val="22"/>
        </w:rPr>
        <w:t xml:space="preserve">5,486.17 </w:t>
      </w:r>
      <w:r w:rsidRPr="00F750F9">
        <w:rPr>
          <w:rFonts w:ascii="Calibri" w:hAnsi="Calibri" w:cs="Arial"/>
          <w:sz w:val="22"/>
          <w:szCs w:val="22"/>
        </w:rPr>
        <w:t>crores as on 31.03.201</w:t>
      </w:r>
      <w:r w:rsidR="00514A90">
        <w:rPr>
          <w:rFonts w:ascii="Calibri" w:hAnsi="Calibri" w:cs="Arial"/>
          <w:sz w:val="22"/>
          <w:szCs w:val="22"/>
        </w:rPr>
        <w:t xml:space="preserve">9 to </w:t>
      </w:r>
      <w:r w:rsidR="00514A90" w:rsidRPr="00514A90">
        <w:rPr>
          <w:rFonts w:ascii="Calibri" w:hAnsi="Calibri" w:cs="Arial"/>
          <w:sz w:val="22"/>
          <w:szCs w:val="22"/>
        </w:rPr>
        <w:t>Rs</w:t>
      </w:r>
      <w:r w:rsidR="00514A90">
        <w:rPr>
          <w:rFonts w:ascii="Calibri" w:hAnsi="Calibri" w:cs="Arial"/>
          <w:sz w:val="22"/>
          <w:szCs w:val="22"/>
        </w:rPr>
        <w:t>.</w:t>
      </w:r>
      <w:r w:rsidRPr="00F750F9">
        <w:rPr>
          <w:rFonts w:ascii="Calibri" w:hAnsi="Calibri" w:cs="Arial"/>
          <w:sz w:val="22"/>
          <w:szCs w:val="22"/>
        </w:rPr>
        <w:t>5,</w:t>
      </w:r>
      <w:r w:rsidR="00514A90">
        <w:rPr>
          <w:rFonts w:ascii="Calibri" w:hAnsi="Calibri" w:cs="Arial"/>
          <w:sz w:val="22"/>
          <w:szCs w:val="22"/>
        </w:rPr>
        <w:t>392</w:t>
      </w:r>
      <w:r w:rsidRPr="00F750F9">
        <w:rPr>
          <w:rFonts w:ascii="Calibri" w:hAnsi="Calibri" w:cs="Arial"/>
          <w:sz w:val="22"/>
          <w:szCs w:val="22"/>
        </w:rPr>
        <w:t>.</w:t>
      </w:r>
      <w:r w:rsidR="00514A90">
        <w:rPr>
          <w:rFonts w:ascii="Calibri" w:hAnsi="Calibri" w:cs="Arial"/>
          <w:sz w:val="22"/>
          <w:szCs w:val="22"/>
        </w:rPr>
        <w:t>00</w:t>
      </w:r>
      <w:r w:rsidRPr="00F750F9">
        <w:rPr>
          <w:rFonts w:ascii="Calibri" w:hAnsi="Calibri" w:cs="Arial"/>
          <w:sz w:val="22"/>
          <w:szCs w:val="22"/>
        </w:rPr>
        <w:t xml:space="preserve"> crores at the close of the year.</w:t>
      </w:r>
    </w:p>
    <w:p w:rsidR="00334994" w:rsidRDefault="00334994" w:rsidP="002E1395">
      <w:pPr>
        <w:spacing w:before="100" w:beforeAutospacing="1" w:after="100" w:afterAutospacing="1"/>
        <w:jc w:val="both"/>
        <w:rPr>
          <w:rFonts w:asciiTheme="minorHAnsi" w:hAnsiTheme="minorHAnsi" w:cstheme="minorHAnsi"/>
          <w:sz w:val="22"/>
          <w:szCs w:val="22"/>
        </w:rPr>
      </w:pPr>
    </w:p>
    <w:p w:rsidR="00334994" w:rsidRDefault="00334994" w:rsidP="0088261F">
      <w:pPr>
        <w:spacing w:before="100" w:beforeAutospacing="1" w:after="100" w:afterAutospacing="1"/>
        <w:jc w:val="both"/>
        <w:rPr>
          <w:rFonts w:asciiTheme="minorHAnsi" w:hAnsiTheme="minorHAnsi" w:cstheme="minorHAnsi"/>
          <w:sz w:val="22"/>
          <w:szCs w:val="22"/>
        </w:rPr>
      </w:pPr>
    </w:p>
    <w:p w:rsidR="009D0102" w:rsidRDefault="00F4379E" w:rsidP="002137C1">
      <w:pPr>
        <w:tabs>
          <w:tab w:val="left" w:pos="5310"/>
        </w:tabs>
        <w:jc w:val="both"/>
        <w:rPr>
          <w:rFonts w:ascii="Calibri" w:hAnsi="Calibri" w:cs="Arial"/>
          <w:b/>
        </w:rPr>
      </w:pPr>
      <w:r w:rsidRPr="002137C1">
        <w:rPr>
          <w:rFonts w:ascii="Calibri" w:hAnsi="Calibri" w:cs="Arial"/>
          <w:b/>
        </w:rPr>
        <w:t>STANDALONE RESULTS</w:t>
      </w:r>
    </w:p>
    <w:p w:rsidR="002C28BE" w:rsidRDefault="002C28BE" w:rsidP="002137C1">
      <w:pPr>
        <w:tabs>
          <w:tab w:val="left" w:pos="5310"/>
        </w:tabs>
        <w:jc w:val="both"/>
        <w:rPr>
          <w:rFonts w:ascii="Calibri" w:hAnsi="Calibri" w:cs="Arial"/>
          <w:b/>
        </w:rPr>
      </w:pPr>
    </w:p>
    <w:p w:rsidR="002C28BE" w:rsidRPr="002137C1" w:rsidRDefault="00BF0BAC" w:rsidP="002137C1">
      <w:pPr>
        <w:tabs>
          <w:tab w:val="left" w:pos="5310"/>
        </w:tabs>
        <w:jc w:val="both"/>
        <w:rPr>
          <w:rFonts w:ascii="Calibri" w:hAnsi="Calibri" w:cs="Arial"/>
          <w:b/>
        </w:rPr>
      </w:pPr>
      <w:r w:rsidRPr="00BF0BAC">
        <w:rPr>
          <w:noProof/>
        </w:rPr>
        <w:drawing>
          <wp:inline distT="0" distB="0" distL="0" distR="0">
            <wp:extent cx="6400248" cy="6250254"/>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402061" cy="6252024"/>
                    </a:xfrm>
                    <a:prstGeom prst="rect">
                      <a:avLst/>
                    </a:prstGeom>
                    <a:noFill/>
                    <a:ln>
                      <a:noFill/>
                    </a:ln>
                  </pic:spPr>
                </pic:pic>
              </a:graphicData>
            </a:graphic>
          </wp:inline>
        </w:drawing>
      </w:r>
    </w:p>
    <w:p w:rsidR="00CD4E6C" w:rsidRDefault="00AE59C6" w:rsidP="00597531">
      <w:pPr>
        <w:pStyle w:val="ListParagraph"/>
        <w:numPr>
          <w:ilvl w:val="0"/>
          <w:numId w:val="23"/>
        </w:numPr>
        <w:spacing w:before="100" w:beforeAutospacing="1" w:after="100" w:afterAutospacing="1" w:line="276" w:lineRule="auto"/>
        <w:ind w:left="357"/>
        <w:jc w:val="both"/>
        <w:rPr>
          <w:rFonts w:asciiTheme="minorHAnsi" w:hAnsiTheme="minorHAnsi" w:cstheme="minorHAnsi"/>
          <w:sz w:val="22"/>
          <w:szCs w:val="22"/>
        </w:rPr>
      </w:pPr>
      <w:r w:rsidRPr="009D0102">
        <w:rPr>
          <w:rFonts w:asciiTheme="minorHAnsi" w:hAnsiTheme="minorHAnsi" w:cstheme="minorHAnsi"/>
          <w:sz w:val="22"/>
          <w:szCs w:val="22"/>
        </w:rPr>
        <w:t xml:space="preserve">Gross Refining Margin </w:t>
      </w:r>
      <w:r w:rsidR="00220527" w:rsidRPr="009D0102">
        <w:rPr>
          <w:rFonts w:asciiTheme="minorHAnsi" w:hAnsiTheme="minorHAnsi" w:cstheme="minorHAnsi"/>
          <w:sz w:val="22"/>
          <w:szCs w:val="22"/>
        </w:rPr>
        <w:t xml:space="preserve">for the </w:t>
      </w:r>
      <w:r w:rsidR="00C763CE" w:rsidRPr="009D0102">
        <w:rPr>
          <w:rFonts w:asciiTheme="minorHAnsi" w:hAnsiTheme="minorHAnsi" w:cstheme="minorHAnsi"/>
          <w:sz w:val="22"/>
          <w:szCs w:val="22"/>
        </w:rPr>
        <w:t>FY 201</w:t>
      </w:r>
      <w:r w:rsidR="00675207">
        <w:rPr>
          <w:rFonts w:asciiTheme="minorHAnsi" w:hAnsiTheme="minorHAnsi" w:cstheme="minorHAnsi"/>
          <w:sz w:val="22"/>
          <w:szCs w:val="22"/>
        </w:rPr>
        <w:t>9</w:t>
      </w:r>
      <w:r w:rsidR="00C763CE" w:rsidRPr="009D0102">
        <w:rPr>
          <w:rFonts w:asciiTheme="minorHAnsi" w:hAnsiTheme="minorHAnsi" w:cstheme="minorHAnsi"/>
          <w:sz w:val="22"/>
          <w:szCs w:val="22"/>
        </w:rPr>
        <w:t>-</w:t>
      </w:r>
      <w:r w:rsidR="00675207">
        <w:rPr>
          <w:rFonts w:asciiTheme="minorHAnsi" w:hAnsiTheme="minorHAnsi" w:cstheme="minorHAnsi"/>
          <w:sz w:val="22"/>
          <w:szCs w:val="22"/>
        </w:rPr>
        <w:t>20</w:t>
      </w:r>
      <w:r w:rsidR="00597531" w:rsidRPr="009D0102">
        <w:rPr>
          <w:rFonts w:asciiTheme="minorHAnsi" w:hAnsiTheme="minorHAnsi" w:cstheme="minorHAnsi"/>
          <w:sz w:val="22"/>
          <w:szCs w:val="22"/>
        </w:rPr>
        <w:t xml:space="preserve"> was</w:t>
      </w:r>
      <w:r w:rsidR="008116AD" w:rsidRPr="00597531">
        <w:rPr>
          <w:rFonts w:asciiTheme="minorHAnsi" w:hAnsiTheme="minorHAnsi" w:cstheme="minorHAnsi"/>
          <w:sz w:val="22"/>
          <w:szCs w:val="22"/>
        </w:rPr>
        <w:t xml:space="preserve">$ </w:t>
      </w:r>
      <w:r w:rsidR="0020760A">
        <w:rPr>
          <w:rFonts w:asciiTheme="minorHAnsi" w:hAnsiTheme="minorHAnsi" w:cstheme="minorHAnsi"/>
          <w:sz w:val="22"/>
          <w:szCs w:val="22"/>
        </w:rPr>
        <w:t>7</w:t>
      </w:r>
      <w:r w:rsidR="00C763CE" w:rsidRPr="00597531">
        <w:rPr>
          <w:rFonts w:asciiTheme="minorHAnsi" w:hAnsiTheme="minorHAnsi" w:cstheme="minorHAnsi"/>
          <w:sz w:val="22"/>
          <w:szCs w:val="22"/>
        </w:rPr>
        <w:t>.</w:t>
      </w:r>
      <w:r w:rsidR="0020760A">
        <w:rPr>
          <w:rFonts w:asciiTheme="minorHAnsi" w:hAnsiTheme="minorHAnsi" w:cstheme="minorHAnsi"/>
          <w:sz w:val="22"/>
          <w:szCs w:val="22"/>
        </w:rPr>
        <w:t>99</w:t>
      </w:r>
      <w:r w:rsidRPr="00597531">
        <w:rPr>
          <w:rFonts w:asciiTheme="minorHAnsi" w:hAnsiTheme="minorHAnsi" w:cstheme="minorHAnsi"/>
          <w:sz w:val="22"/>
          <w:szCs w:val="22"/>
        </w:rPr>
        <w:t xml:space="preserve"> per bbl</w:t>
      </w:r>
      <w:r w:rsidRPr="009D0102">
        <w:rPr>
          <w:rFonts w:asciiTheme="minorHAnsi" w:hAnsiTheme="minorHAnsi" w:cstheme="minorHAnsi"/>
          <w:sz w:val="22"/>
          <w:szCs w:val="22"/>
        </w:rPr>
        <w:t xml:space="preserve"> as against </w:t>
      </w:r>
      <w:r w:rsidRPr="00597531">
        <w:rPr>
          <w:rFonts w:asciiTheme="minorHAnsi" w:hAnsiTheme="minorHAnsi" w:cstheme="minorHAnsi"/>
          <w:sz w:val="22"/>
          <w:szCs w:val="22"/>
        </w:rPr>
        <w:t xml:space="preserve">$ </w:t>
      </w:r>
      <w:r w:rsidR="00C763CE" w:rsidRPr="00597531">
        <w:rPr>
          <w:rFonts w:asciiTheme="minorHAnsi" w:hAnsiTheme="minorHAnsi" w:cstheme="minorHAnsi"/>
          <w:sz w:val="22"/>
          <w:szCs w:val="22"/>
        </w:rPr>
        <w:t>11.</w:t>
      </w:r>
      <w:r w:rsidR="00675207">
        <w:rPr>
          <w:rFonts w:asciiTheme="minorHAnsi" w:hAnsiTheme="minorHAnsi" w:cstheme="minorHAnsi"/>
          <w:sz w:val="22"/>
          <w:szCs w:val="22"/>
        </w:rPr>
        <w:t>80</w:t>
      </w:r>
      <w:r w:rsidRPr="00597531">
        <w:rPr>
          <w:rFonts w:asciiTheme="minorHAnsi" w:hAnsiTheme="minorHAnsi" w:cstheme="minorHAnsi"/>
          <w:sz w:val="22"/>
          <w:szCs w:val="22"/>
        </w:rPr>
        <w:t xml:space="preserve"> per bbl</w:t>
      </w:r>
      <w:r w:rsidR="00220527" w:rsidRPr="009D0102">
        <w:rPr>
          <w:rFonts w:asciiTheme="minorHAnsi" w:hAnsiTheme="minorHAnsi" w:cstheme="minorHAnsi"/>
          <w:sz w:val="22"/>
          <w:szCs w:val="22"/>
        </w:rPr>
        <w:t xml:space="preserve">of the </w:t>
      </w:r>
      <w:r w:rsidR="00E14195" w:rsidRPr="009D0102">
        <w:rPr>
          <w:rFonts w:asciiTheme="minorHAnsi" w:hAnsiTheme="minorHAnsi" w:cstheme="minorHAnsi"/>
          <w:sz w:val="22"/>
          <w:szCs w:val="22"/>
        </w:rPr>
        <w:t>previous</w:t>
      </w:r>
      <w:r w:rsidR="002C28BE">
        <w:rPr>
          <w:rFonts w:asciiTheme="minorHAnsi" w:hAnsiTheme="minorHAnsi" w:cstheme="minorHAnsi"/>
          <w:sz w:val="22"/>
          <w:szCs w:val="22"/>
        </w:rPr>
        <w:t xml:space="preserve"> year</w:t>
      </w:r>
      <w:r w:rsidR="009D0102" w:rsidRPr="009D0102">
        <w:rPr>
          <w:rFonts w:asciiTheme="minorHAnsi" w:hAnsiTheme="minorHAnsi" w:cstheme="minorHAnsi"/>
          <w:sz w:val="22"/>
          <w:szCs w:val="22"/>
        </w:rPr>
        <w:t>.</w:t>
      </w:r>
    </w:p>
    <w:p w:rsidR="00597531" w:rsidRPr="009D0102" w:rsidRDefault="00597531" w:rsidP="00597531">
      <w:pPr>
        <w:pStyle w:val="ListParagraph"/>
        <w:spacing w:before="100" w:beforeAutospacing="1" w:after="100" w:afterAutospacing="1"/>
        <w:jc w:val="both"/>
        <w:rPr>
          <w:rFonts w:asciiTheme="minorHAnsi" w:hAnsiTheme="minorHAnsi" w:cstheme="minorHAnsi"/>
          <w:sz w:val="22"/>
          <w:szCs w:val="22"/>
        </w:rPr>
      </w:pPr>
    </w:p>
    <w:p w:rsidR="00CD4E6C" w:rsidRPr="00BD3BDC" w:rsidRDefault="00CD4E6C" w:rsidP="006878C8">
      <w:pPr>
        <w:pStyle w:val="ListParagraph"/>
        <w:numPr>
          <w:ilvl w:val="0"/>
          <w:numId w:val="23"/>
        </w:numPr>
        <w:spacing w:before="100" w:beforeAutospacing="1" w:after="100" w:afterAutospacing="1" w:line="276" w:lineRule="auto"/>
        <w:ind w:left="357"/>
        <w:jc w:val="both"/>
        <w:rPr>
          <w:rFonts w:asciiTheme="minorHAnsi" w:hAnsiTheme="minorHAnsi" w:cstheme="minorHAnsi"/>
          <w:sz w:val="22"/>
          <w:szCs w:val="22"/>
        </w:rPr>
      </w:pPr>
      <w:r w:rsidRPr="00597531">
        <w:rPr>
          <w:rFonts w:asciiTheme="minorHAnsi" w:hAnsiTheme="minorHAnsi" w:cstheme="minorHAnsi"/>
          <w:sz w:val="22"/>
          <w:szCs w:val="22"/>
        </w:rPr>
        <w:t xml:space="preserve">Revenue from Operations </w:t>
      </w:r>
      <w:r w:rsidR="006878C8" w:rsidRPr="00597531">
        <w:rPr>
          <w:rFonts w:asciiTheme="minorHAnsi" w:hAnsiTheme="minorHAnsi" w:cstheme="minorHAnsi"/>
          <w:sz w:val="22"/>
          <w:szCs w:val="22"/>
        </w:rPr>
        <w:t xml:space="preserve">at </w:t>
      </w:r>
      <w:r w:rsidR="00597531" w:rsidRPr="00597531">
        <w:rPr>
          <w:rFonts w:asciiTheme="minorHAnsi" w:hAnsiTheme="minorHAnsi" w:cstheme="minorHAnsi"/>
          <w:sz w:val="22"/>
          <w:szCs w:val="22"/>
        </w:rPr>
        <w:t>Rs. 1</w:t>
      </w:r>
      <w:r w:rsidR="00675207">
        <w:rPr>
          <w:rFonts w:asciiTheme="minorHAnsi" w:hAnsiTheme="minorHAnsi" w:cstheme="minorHAnsi"/>
          <w:sz w:val="22"/>
          <w:szCs w:val="22"/>
        </w:rPr>
        <w:t>4</w:t>
      </w:r>
      <w:r w:rsidR="00597531" w:rsidRPr="00597531">
        <w:rPr>
          <w:rFonts w:asciiTheme="minorHAnsi" w:hAnsiTheme="minorHAnsi" w:cstheme="minorHAnsi"/>
          <w:sz w:val="22"/>
          <w:szCs w:val="22"/>
        </w:rPr>
        <w:t>,</w:t>
      </w:r>
      <w:r w:rsidR="00675207">
        <w:rPr>
          <w:rFonts w:asciiTheme="minorHAnsi" w:hAnsiTheme="minorHAnsi" w:cstheme="minorHAnsi"/>
          <w:sz w:val="22"/>
          <w:szCs w:val="22"/>
        </w:rPr>
        <w:t>072</w:t>
      </w:r>
      <w:r w:rsidR="00597531" w:rsidRPr="00597531">
        <w:rPr>
          <w:rFonts w:asciiTheme="minorHAnsi" w:hAnsiTheme="minorHAnsi" w:cstheme="minorHAnsi"/>
          <w:sz w:val="22"/>
          <w:szCs w:val="22"/>
        </w:rPr>
        <w:t>.</w:t>
      </w:r>
      <w:r w:rsidR="00675207">
        <w:rPr>
          <w:rFonts w:asciiTheme="minorHAnsi" w:hAnsiTheme="minorHAnsi" w:cstheme="minorHAnsi"/>
          <w:sz w:val="22"/>
          <w:szCs w:val="22"/>
        </w:rPr>
        <w:t>66</w:t>
      </w:r>
      <w:r w:rsidR="00597531" w:rsidRPr="00597531">
        <w:rPr>
          <w:rFonts w:asciiTheme="minorHAnsi" w:hAnsiTheme="minorHAnsi" w:cstheme="minorHAnsi"/>
          <w:sz w:val="22"/>
          <w:szCs w:val="22"/>
        </w:rPr>
        <w:t xml:space="preserve"> crores</w:t>
      </w:r>
      <w:r w:rsidR="00220527" w:rsidRPr="00597531">
        <w:rPr>
          <w:rFonts w:asciiTheme="minorHAnsi" w:hAnsiTheme="minorHAnsi" w:cstheme="minorHAnsi"/>
          <w:sz w:val="22"/>
          <w:szCs w:val="22"/>
        </w:rPr>
        <w:t xml:space="preserve">for the current </w:t>
      </w:r>
      <w:r w:rsidR="006E3900">
        <w:rPr>
          <w:rFonts w:asciiTheme="minorHAnsi" w:hAnsiTheme="minorHAnsi" w:cstheme="minorHAnsi"/>
          <w:sz w:val="22"/>
          <w:szCs w:val="22"/>
        </w:rPr>
        <w:t>FY</w:t>
      </w:r>
      <w:r w:rsidR="00597531" w:rsidRPr="00597531">
        <w:rPr>
          <w:rFonts w:asciiTheme="minorHAnsi" w:hAnsiTheme="minorHAnsi" w:cstheme="minorHAnsi"/>
          <w:sz w:val="22"/>
          <w:szCs w:val="22"/>
        </w:rPr>
        <w:t xml:space="preserve"> 201</w:t>
      </w:r>
      <w:r w:rsidR="00675207">
        <w:rPr>
          <w:rFonts w:asciiTheme="minorHAnsi" w:hAnsiTheme="minorHAnsi" w:cstheme="minorHAnsi"/>
          <w:sz w:val="22"/>
          <w:szCs w:val="22"/>
        </w:rPr>
        <w:t>9</w:t>
      </w:r>
      <w:r w:rsidR="00597531" w:rsidRPr="00597531">
        <w:rPr>
          <w:rFonts w:asciiTheme="minorHAnsi" w:hAnsiTheme="minorHAnsi" w:cstheme="minorHAnsi"/>
          <w:sz w:val="22"/>
          <w:szCs w:val="22"/>
        </w:rPr>
        <w:t>-</w:t>
      </w:r>
      <w:r w:rsidR="00675207">
        <w:rPr>
          <w:rFonts w:asciiTheme="minorHAnsi" w:hAnsiTheme="minorHAnsi" w:cstheme="minorHAnsi"/>
          <w:sz w:val="22"/>
          <w:szCs w:val="22"/>
        </w:rPr>
        <w:t>20</w:t>
      </w:r>
      <w:r w:rsidR="00405C65" w:rsidRPr="00597531">
        <w:rPr>
          <w:rFonts w:asciiTheme="minorHAnsi" w:hAnsiTheme="minorHAnsi" w:cstheme="minorHAnsi"/>
          <w:sz w:val="22"/>
          <w:szCs w:val="22"/>
        </w:rPr>
        <w:t xml:space="preserve"> was </w:t>
      </w:r>
      <w:r w:rsidR="00675207">
        <w:rPr>
          <w:rFonts w:asciiTheme="minorHAnsi" w:hAnsiTheme="minorHAnsi" w:cstheme="minorHAnsi"/>
          <w:sz w:val="22"/>
          <w:szCs w:val="22"/>
        </w:rPr>
        <w:t>lower</w:t>
      </w:r>
      <w:r w:rsidR="00405C65" w:rsidRPr="00597531">
        <w:rPr>
          <w:rFonts w:asciiTheme="minorHAnsi" w:hAnsiTheme="minorHAnsi" w:cstheme="minorHAnsi"/>
          <w:sz w:val="22"/>
          <w:szCs w:val="22"/>
        </w:rPr>
        <w:t xml:space="preserve"> by </w:t>
      </w:r>
      <w:r w:rsidR="00675207">
        <w:rPr>
          <w:rFonts w:asciiTheme="minorHAnsi" w:hAnsiTheme="minorHAnsi" w:cstheme="minorHAnsi"/>
          <w:sz w:val="22"/>
          <w:szCs w:val="22"/>
        </w:rPr>
        <w:t>23</w:t>
      </w:r>
      <w:r w:rsidR="002C28BE">
        <w:rPr>
          <w:rFonts w:asciiTheme="minorHAnsi" w:hAnsiTheme="minorHAnsi" w:cstheme="minorHAnsi"/>
          <w:sz w:val="22"/>
          <w:szCs w:val="22"/>
        </w:rPr>
        <w:t>.</w:t>
      </w:r>
      <w:r w:rsidR="00675207">
        <w:rPr>
          <w:rFonts w:asciiTheme="minorHAnsi" w:hAnsiTheme="minorHAnsi" w:cstheme="minorHAnsi"/>
          <w:sz w:val="22"/>
          <w:szCs w:val="22"/>
        </w:rPr>
        <w:t>98</w:t>
      </w:r>
      <w:r w:rsidR="00405C65" w:rsidRPr="00597531">
        <w:rPr>
          <w:rFonts w:asciiTheme="minorHAnsi" w:hAnsiTheme="minorHAnsi" w:cstheme="minorHAnsi"/>
          <w:sz w:val="22"/>
          <w:szCs w:val="22"/>
        </w:rPr>
        <w:t xml:space="preserve">% as against </w:t>
      </w:r>
      <w:r w:rsidR="00597531" w:rsidRPr="00597531">
        <w:rPr>
          <w:rFonts w:asciiTheme="minorHAnsi" w:hAnsiTheme="minorHAnsi" w:cstheme="minorHAnsi"/>
          <w:sz w:val="22"/>
          <w:szCs w:val="22"/>
        </w:rPr>
        <w:t xml:space="preserve">Rs. </w:t>
      </w:r>
      <w:r w:rsidR="00675207" w:rsidRPr="00597531">
        <w:rPr>
          <w:rFonts w:asciiTheme="minorHAnsi" w:hAnsiTheme="minorHAnsi" w:cstheme="minorHAnsi"/>
          <w:sz w:val="22"/>
          <w:szCs w:val="22"/>
        </w:rPr>
        <w:t xml:space="preserve">18,511.15 </w:t>
      </w:r>
      <w:r w:rsidR="00597531" w:rsidRPr="00597531">
        <w:rPr>
          <w:rFonts w:asciiTheme="minorHAnsi" w:hAnsiTheme="minorHAnsi" w:cstheme="minorHAnsi"/>
          <w:sz w:val="22"/>
          <w:szCs w:val="22"/>
        </w:rPr>
        <w:t>crores</w:t>
      </w:r>
      <w:r w:rsidR="00220527" w:rsidRPr="00597531">
        <w:rPr>
          <w:rFonts w:asciiTheme="minorHAnsi" w:hAnsiTheme="minorHAnsi" w:cstheme="minorHAnsi"/>
          <w:sz w:val="22"/>
          <w:szCs w:val="22"/>
        </w:rPr>
        <w:t xml:space="preserve">of the previous </w:t>
      </w:r>
      <w:r w:rsidR="002C28BE">
        <w:rPr>
          <w:rFonts w:asciiTheme="minorHAnsi" w:hAnsiTheme="minorHAnsi" w:cstheme="minorHAnsi"/>
          <w:sz w:val="22"/>
          <w:szCs w:val="22"/>
        </w:rPr>
        <w:t xml:space="preserve">year </w:t>
      </w:r>
      <w:r w:rsidR="00597531">
        <w:rPr>
          <w:rFonts w:asciiTheme="minorHAnsi" w:hAnsiTheme="minorHAnsi" w:cstheme="minorHAnsi"/>
          <w:sz w:val="22"/>
          <w:szCs w:val="22"/>
        </w:rPr>
        <w:t>primarily on account of</w:t>
      </w:r>
      <w:r w:rsidR="00675207">
        <w:rPr>
          <w:rFonts w:ascii="Calibri" w:hAnsi="Calibri" w:cs="Arial"/>
          <w:sz w:val="22"/>
          <w:szCs w:val="22"/>
        </w:rPr>
        <w:t>lower</w:t>
      </w:r>
      <w:r w:rsidR="002E248A" w:rsidRPr="00F750F9">
        <w:rPr>
          <w:rFonts w:ascii="Calibri" w:hAnsi="Calibri" w:cs="Arial"/>
          <w:sz w:val="22"/>
          <w:szCs w:val="22"/>
        </w:rPr>
        <w:t xml:space="preserve"> sales volume</w:t>
      </w:r>
      <w:r w:rsidR="00675207">
        <w:rPr>
          <w:rFonts w:ascii="Calibri" w:hAnsi="Calibri" w:cs="Arial"/>
          <w:sz w:val="22"/>
          <w:szCs w:val="22"/>
        </w:rPr>
        <w:t xml:space="preserve"> due to Refinery Turn Around during the year</w:t>
      </w:r>
      <w:r w:rsidR="002E248A" w:rsidRPr="00F750F9">
        <w:rPr>
          <w:rFonts w:ascii="Calibri" w:hAnsi="Calibri" w:cs="Arial"/>
          <w:sz w:val="22"/>
          <w:szCs w:val="22"/>
        </w:rPr>
        <w:t xml:space="preserve"> and </w:t>
      </w:r>
      <w:r w:rsidR="00675207">
        <w:rPr>
          <w:rFonts w:ascii="Calibri" w:hAnsi="Calibri" w:cs="Arial"/>
          <w:sz w:val="22"/>
          <w:szCs w:val="22"/>
        </w:rPr>
        <w:t>reduction in prices of petroleum products in the international market</w:t>
      </w:r>
      <w:r w:rsidR="00597531">
        <w:rPr>
          <w:rFonts w:asciiTheme="minorHAnsi" w:hAnsiTheme="minorHAnsi" w:cstheme="minorHAnsi"/>
          <w:sz w:val="22"/>
          <w:szCs w:val="22"/>
        </w:rPr>
        <w:t>.</w:t>
      </w:r>
    </w:p>
    <w:p w:rsidR="00597531" w:rsidRPr="00597531" w:rsidRDefault="00597531" w:rsidP="00597531">
      <w:pPr>
        <w:pStyle w:val="ListParagraph"/>
        <w:rPr>
          <w:rFonts w:asciiTheme="minorHAnsi" w:hAnsiTheme="minorHAnsi" w:cstheme="minorHAnsi"/>
          <w:sz w:val="14"/>
          <w:szCs w:val="22"/>
        </w:rPr>
      </w:pPr>
    </w:p>
    <w:p w:rsidR="00F75CB1" w:rsidRPr="00F75CB1" w:rsidRDefault="00F75CB1" w:rsidP="00F75CB1">
      <w:pPr>
        <w:pStyle w:val="ListParagraph"/>
        <w:rPr>
          <w:rFonts w:asciiTheme="minorHAnsi" w:hAnsiTheme="minorHAnsi" w:cstheme="minorHAnsi"/>
          <w:sz w:val="22"/>
          <w:szCs w:val="22"/>
        </w:rPr>
      </w:pPr>
    </w:p>
    <w:p w:rsidR="00BB4E88" w:rsidRDefault="00CD4E6C" w:rsidP="002E248A">
      <w:pPr>
        <w:pStyle w:val="ListParagraph"/>
        <w:numPr>
          <w:ilvl w:val="0"/>
          <w:numId w:val="23"/>
        </w:numPr>
        <w:spacing w:before="100" w:beforeAutospacing="1" w:after="100" w:afterAutospacing="1" w:line="276" w:lineRule="auto"/>
        <w:ind w:left="357"/>
        <w:jc w:val="both"/>
        <w:rPr>
          <w:rFonts w:asciiTheme="minorHAnsi" w:hAnsiTheme="minorHAnsi" w:cstheme="minorHAnsi"/>
          <w:sz w:val="22"/>
          <w:szCs w:val="22"/>
        </w:rPr>
      </w:pPr>
      <w:r w:rsidRPr="009E5D9D">
        <w:rPr>
          <w:rFonts w:asciiTheme="minorHAnsi" w:hAnsiTheme="minorHAnsi" w:cstheme="minorHAnsi"/>
          <w:sz w:val="22"/>
          <w:szCs w:val="22"/>
        </w:rPr>
        <w:t xml:space="preserve">Profit after Tax (PAT) </w:t>
      </w:r>
      <w:r w:rsidR="003A7956" w:rsidRPr="00597531">
        <w:rPr>
          <w:rFonts w:asciiTheme="minorHAnsi" w:hAnsiTheme="minorHAnsi" w:cstheme="minorHAnsi"/>
          <w:sz w:val="22"/>
          <w:szCs w:val="22"/>
        </w:rPr>
        <w:t xml:space="preserve">at </w:t>
      </w:r>
      <w:r w:rsidR="00597531" w:rsidRPr="006E3900">
        <w:rPr>
          <w:rFonts w:asciiTheme="minorHAnsi" w:hAnsiTheme="minorHAnsi" w:cstheme="minorHAnsi"/>
          <w:sz w:val="22"/>
          <w:szCs w:val="22"/>
        </w:rPr>
        <w:t>Rs.1,</w:t>
      </w:r>
      <w:r w:rsidR="005630F5">
        <w:rPr>
          <w:rFonts w:asciiTheme="minorHAnsi" w:hAnsiTheme="minorHAnsi" w:cstheme="minorHAnsi"/>
          <w:sz w:val="22"/>
          <w:szCs w:val="22"/>
        </w:rPr>
        <w:t>381</w:t>
      </w:r>
      <w:r w:rsidR="00597531" w:rsidRPr="006E3900">
        <w:rPr>
          <w:rFonts w:asciiTheme="minorHAnsi" w:hAnsiTheme="minorHAnsi" w:cstheme="minorHAnsi"/>
          <w:sz w:val="22"/>
          <w:szCs w:val="22"/>
        </w:rPr>
        <w:t>.</w:t>
      </w:r>
      <w:r w:rsidR="005630F5">
        <w:rPr>
          <w:rFonts w:asciiTheme="minorHAnsi" w:hAnsiTheme="minorHAnsi" w:cstheme="minorHAnsi"/>
          <w:sz w:val="22"/>
          <w:szCs w:val="22"/>
        </w:rPr>
        <w:t>32</w:t>
      </w:r>
      <w:r w:rsidRPr="006E3900">
        <w:rPr>
          <w:rFonts w:asciiTheme="minorHAnsi" w:hAnsiTheme="minorHAnsi" w:cstheme="minorHAnsi"/>
          <w:sz w:val="22"/>
          <w:szCs w:val="22"/>
        </w:rPr>
        <w:t>crores</w:t>
      </w:r>
      <w:r w:rsidR="00220527" w:rsidRPr="009E5D9D">
        <w:rPr>
          <w:rFonts w:asciiTheme="minorHAnsi" w:hAnsiTheme="minorHAnsi" w:cstheme="minorHAnsi"/>
          <w:sz w:val="22"/>
          <w:szCs w:val="22"/>
        </w:rPr>
        <w:t xml:space="preserve">for the </w:t>
      </w:r>
      <w:r w:rsidR="006E3900">
        <w:rPr>
          <w:rFonts w:asciiTheme="minorHAnsi" w:hAnsiTheme="minorHAnsi" w:cstheme="minorHAnsi"/>
          <w:sz w:val="22"/>
          <w:szCs w:val="22"/>
        </w:rPr>
        <w:t>FY</w:t>
      </w:r>
      <w:r w:rsidR="00597531">
        <w:rPr>
          <w:rFonts w:asciiTheme="minorHAnsi" w:hAnsiTheme="minorHAnsi" w:cstheme="minorHAnsi"/>
          <w:sz w:val="22"/>
          <w:szCs w:val="22"/>
        </w:rPr>
        <w:t xml:space="preserve"> 201</w:t>
      </w:r>
      <w:r w:rsidR="005630F5">
        <w:rPr>
          <w:rFonts w:asciiTheme="minorHAnsi" w:hAnsiTheme="minorHAnsi" w:cstheme="minorHAnsi"/>
          <w:sz w:val="22"/>
          <w:szCs w:val="22"/>
        </w:rPr>
        <w:t>9</w:t>
      </w:r>
      <w:r w:rsidR="00597531">
        <w:rPr>
          <w:rFonts w:asciiTheme="minorHAnsi" w:hAnsiTheme="minorHAnsi" w:cstheme="minorHAnsi"/>
          <w:sz w:val="22"/>
          <w:szCs w:val="22"/>
        </w:rPr>
        <w:t>-</w:t>
      </w:r>
      <w:r w:rsidR="005630F5">
        <w:rPr>
          <w:rFonts w:asciiTheme="minorHAnsi" w:hAnsiTheme="minorHAnsi" w:cstheme="minorHAnsi"/>
          <w:sz w:val="22"/>
          <w:szCs w:val="22"/>
        </w:rPr>
        <w:t>20</w:t>
      </w:r>
      <w:r w:rsidR="00405C65">
        <w:rPr>
          <w:rFonts w:asciiTheme="minorHAnsi" w:hAnsiTheme="minorHAnsi" w:cstheme="minorHAnsi"/>
          <w:sz w:val="22"/>
          <w:szCs w:val="22"/>
        </w:rPr>
        <w:t xml:space="preserve"> was </w:t>
      </w:r>
      <w:r w:rsidR="00481096">
        <w:rPr>
          <w:rFonts w:asciiTheme="minorHAnsi" w:hAnsiTheme="minorHAnsi" w:cstheme="minorHAnsi"/>
          <w:sz w:val="22"/>
          <w:szCs w:val="22"/>
        </w:rPr>
        <w:t>lower</w:t>
      </w:r>
      <w:r w:rsidR="00405C65">
        <w:rPr>
          <w:rFonts w:asciiTheme="minorHAnsi" w:hAnsiTheme="minorHAnsi" w:cstheme="minorHAnsi"/>
          <w:sz w:val="22"/>
          <w:szCs w:val="22"/>
        </w:rPr>
        <w:t xml:space="preserve"> by </w:t>
      </w:r>
      <w:r w:rsidR="00597531">
        <w:rPr>
          <w:rFonts w:asciiTheme="minorHAnsi" w:hAnsiTheme="minorHAnsi" w:cstheme="minorHAnsi"/>
          <w:sz w:val="22"/>
          <w:szCs w:val="22"/>
        </w:rPr>
        <w:t xml:space="preserve">Rs. </w:t>
      </w:r>
      <w:r w:rsidR="005630F5">
        <w:rPr>
          <w:rFonts w:asciiTheme="minorHAnsi" w:hAnsiTheme="minorHAnsi" w:cstheme="minorHAnsi"/>
          <w:sz w:val="22"/>
          <w:szCs w:val="22"/>
        </w:rPr>
        <w:t>586.78</w:t>
      </w:r>
      <w:r w:rsidR="00405C65">
        <w:rPr>
          <w:rFonts w:asciiTheme="minorHAnsi" w:hAnsiTheme="minorHAnsi" w:cstheme="minorHAnsi"/>
          <w:sz w:val="22"/>
          <w:szCs w:val="22"/>
        </w:rPr>
        <w:t xml:space="preserve"> crores as </w:t>
      </w:r>
      <w:r w:rsidRPr="009E5D9D">
        <w:rPr>
          <w:rFonts w:asciiTheme="minorHAnsi" w:hAnsiTheme="minorHAnsi" w:cstheme="minorHAnsi"/>
          <w:sz w:val="22"/>
          <w:szCs w:val="22"/>
        </w:rPr>
        <w:t xml:space="preserve">against </w:t>
      </w:r>
      <w:r w:rsidR="00597531">
        <w:rPr>
          <w:rFonts w:asciiTheme="minorHAnsi" w:hAnsiTheme="minorHAnsi" w:cstheme="minorHAnsi"/>
          <w:sz w:val="22"/>
          <w:szCs w:val="22"/>
        </w:rPr>
        <w:t xml:space="preserve">Rs. </w:t>
      </w:r>
      <w:r w:rsidR="005630F5">
        <w:rPr>
          <w:rFonts w:asciiTheme="minorHAnsi" w:hAnsiTheme="minorHAnsi" w:cstheme="minorHAnsi"/>
          <w:sz w:val="22"/>
          <w:szCs w:val="22"/>
        </w:rPr>
        <w:t>1</w:t>
      </w:r>
      <w:r w:rsidR="00597531">
        <w:rPr>
          <w:rFonts w:asciiTheme="minorHAnsi" w:hAnsiTheme="minorHAnsi" w:cstheme="minorHAnsi"/>
          <w:sz w:val="22"/>
          <w:szCs w:val="22"/>
        </w:rPr>
        <w:t>,</w:t>
      </w:r>
      <w:r w:rsidR="005630F5">
        <w:rPr>
          <w:rFonts w:asciiTheme="minorHAnsi" w:hAnsiTheme="minorHAnsi" w:cstheme="minorHAnsi"/>
          <w:sz w:val="22"/>
          <w:szCs w:val="22"/>
        </w:rPr>
        <w:t>968</w:t>
      </w:r>
      <w:r w:rsidR="00597531">
        <w:rPr>
          <w:rFonts w:asciiTheme="minorHAnsi" w:hAnsiTheme="minorHAnsi" w:cstheme="minorHAnsi"/>
          <w:sz w:val="22"/>
          <w:szCs w:val="22"/>
        </w:rPr>
        <w:t>.</w:t>
      </w:r>
      <w:r w:rsidR="005630F5">
        <w:rPr>
          <w:rFonts w:asciiTheme="minorHAnsi" w:hAnsiTheme="minorHAnsi" w:cstheme="minorHAnsi"/>
          <w:sz w:val="22"/>
          <w:szCs w:val="22"/>
        </w:rPr>
        <w:t>10</w:t>
      </w:r>
      <w:r w:rsidRPr="009E5D9D">
        <w:rPr>
          <w:rFonts w:asciiTheme="minorHAnsi" w:hAnsiTheme="minorHAnsi" w:cstheme="minorHAnsi"/>
          <w:sz w:val="22"/>
          <w:szCs w:val="22"/>
        </w:rPr>
        <w:t xml:space="preserve">crores of the </w:t>
      </w:r>
      <w:r w:rsidR="00220527" w:rsidRPr="009E5D9D">
        <w:rPr>
          <w:rFonts w:asciiTheme="minorHAnsi" w:hAnsiTheme="minorHAnsi" w:cstheme="minorHAnsi"/>
          <w:sz w:val="22"/>
          <w:szCs w:val="22"/>
        </w:rPr>
        <w:t xml:space="preserve">previous </w:t>
      </w:r>
      <w:r w:rsidR="006E3900">
        <w:rPr>
          <w:rFonts w:asciiTheme="minorHAnsi" w:hAnsiTheme="minorHAnsi" w:cstheme="minorHAnsi"/>
          <w:sz w:val="22"/>
          <w:szCs w:val="22"/>
        </w:rPr>
        <w:t>FY</w:t>
      </w:r>
      <w:r w:rsidR="00597531">
        <w:rPr>
          <w:rFonts w:asciiTheme="minorHAnsi" w:hAnsiTheme="minorHAnsi" w:cstheme="minorHAnsi"/>
          <w:sz w:val="22"/>
          <w:szCs w:val="22"/>
        </w:rPr>
        <w:t xml:space="preserve"> 201</w:t>
      </w:r>
      <w:r w:rsidR="005630F5">
        <w:rPr>
          <w:rFonts w:asciiTheme="minorHAnsi" w:hAnsiTheme="minorHAnsi" w:cstheme="minorHAnsi"/>
          <w:sz w:val="22"/>
          <w:szCs w:val="22"/>
        </w:rPr>
        <w:t>8</w:t>
      </w:r>
      <w:r w:rsidR="00597531">
        <w:rPr>
          <w:rFonts w:asciiTheme="minorHAnsi" w:hAnsiTheme="minorHAnsi" w:cstheme="minorHAnsi"/>
          <w:sz w:val="22"/>
          <w:szCs w:val="22"/>
        </w:rPr>
        <w:t>-1</w:t>
      </w:r>
      <w:r w:rsidR="005630F5">
        <w:rPr>
          <w:rFonts w:asciiTheme="minorHAnsi" w:hAnsiTheme="minorHAnsi" w:cstheme="minorHAnsi"/>
          <w:sz w:val="22"/>
          <w:szCs w:val="22"/>
        </w:rPr>
        <w:t>9</w:t>
      </w:r>
      <w:r w:rsidRPr="009E5D9D">
        <w:rPr>
          <w:rFonts w:asciiTheme="minorHAnsi" w:hAnsiTheme="minorHAnsi" w:cstheme="minorHAnsi"/>
          <w:sz w:val="22"/>
          <w:szCs w:val="22"/>
        </w:rPr>
        <w:t>.</w:t>
      </w:r>
    </w:p>
    <w:p w:rsidR="002E248A" w:rsidRPr="002E248A" w:rsidRDefault="002E248A" w:rsidP="002E248A">
      <w:pPr>
        <w:pStyle w:val="ListParagraph"/>
        <w:rPr>
          <w:rFonts w:asciiTheme="minorHAnsi" w:hAnsiTheme="minorHAnsi" w:cstheme="minorHAnsi"/>
          <w:sz w:val="22"/>
          <w:szCs w:val="22"/>
        </w:rPr>
      </w:pPr>
    </w:p>
    <w:p w:rsidR="002E248A" w:rsidRPr="002E248A" w:rsidRDefault="00A43DB9" w:rsidP="002E248A">
      <w:pPr>
        <w:spacing w:before="100" w:beforeAutospacing="1" w:after="100" w:afterAutospacing="1" w:line="276" w:lineRule="auto"/>
        <w:jc w:val="both"/>
        <w:rPr>
          <w:rFonts w:asciiTheme="minorHAnsi" w:hAnsiTheme="minorHAnsi" w:cstheme="minorHAnsi"/>
          <w:sz w:val="22"/>
          <w:szCs w:val="22"/>
        </w:rPr>
      </w:pPr>
      <w:r w:rsidRPr="00A43DB9">
        <w:rPr>
          <w:noProof/>
        </w:rPr>
        <w:lastRenderedPageBreak/>
        <w:drawing>
          <wp:inline distT="0" distB="0" distL="0" distR="0">
            <wp:extent cx="6359611" cy="7570573"/>
            <wp:effectExtent l="0" t="0" r="317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375704" cy="7589731"/>
                    </a:xfrm>
                    <a:prstGeom prst="rect">
                      <a:avLst/>
                    </a:prstGeom>
                    <a:noFill/>
                    <a:ln>
                      <a:noFill/>
                    </a:ln>
                  </pic:spPr>
                </pic:pic>
              </a:graphicData>
            </a:graphic>
          </wp:inline>
        </w:drawing>
      </w:r>
    </w:p>
    <w:p w:rsidR="00A77C22" w:rsidRDefault="00A43DB9" w:rsidP="002E248A">
      <w:pPr>
        <w:pStyle w:val="ListParagraph"/>
        <w:spacing w:before="100" w:beforeAutospacing="1" w:after="100" w:afterAutospacing="1" w:line="276" w:lineRule="auto"/>
        <w:ind w:left="0"/>
        <w:jc w:val="both"/>
        <w:rPr>
          <w:rFonts w:asciiTheme="minorHAnsi" w:hAnsiTheme="minorHAnsi" w:cstheme="minorHAnsi"/>
          <w:sz w:val="22"/>
          <w:szCs w:val="22"/>
        </w:rPr>
      </w:pPr>
      <w:r w:rsidRPr="00A43DB9">
        <w:rPr>
          <w:noProof/>
        </w:rPr>
        <w:lastRenderedPageBreak/>
        <w:drawing>
          <wp:inline distT="0" distB="0" distL="0" distR="0">
            <wp:extent cx="6359611" cy="6886833"/>
            <wp:effectExtent l="0" t="0" r="317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360661" cy="6887970"/>
                    </a:xfrm>
                    <a:prstGeom prst="rect">
                      <a:avLst/>
                    </a:prstGeom>
                    <a:noFill/>
                    <a:ln>
                      <a:noFill/>
                    </a:ln>
                  </pic:spPr>
                </pic:pic>
              </a:graphicData>
            </a:graphic>
          </wp:inline>
        </w:drawing>
      </w:r>
      <w:r w:rsidR="009B5F10" w:rsidRPr="009B5F10">
        <w:rPr>
          <w:noProof/>
        </w:rPr>
        <w:lastRenderedPageBreak/>
        <w:drawing>
          <wp:inline distT="0" distB="0" distL="0" distR="0">
            <wp:extent cx="6400800" cy="5082746"/>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403648" cy="5085008"/>
                    </a:xfrm>
                    <a:prstGeom prst="rect">
                      <a:avLst/>
                    </a:prstGeom>
                    <a:noFill/>
                    <a:ln>
                      <a:noFill/>
                    </a:ln>
                  </pic:spPr>
                </pic:pic>
              </a:graphicData>
            </a:graphic>
          </wp:inline>
        </w:drawing>
      </w:r>
    </w:p>
    <w:p w:rsidR="00A77C22" w:rsidRDefault="00A77C22" w:rsidP="004B6C3B">
      <w:pPr>
        <w:pStyle w:val="ListParagraph"/>
        <w:spacing w:before="100" w:beforeAutospacing="1" w:after="100" w:afterAutospacing="1" w:line="276" w:lineRule="auto"/>
        <w:ind w:left="357"/>
        <w:jc w:val="both"/>
        <w:rPr>
          <w:rFonts w:asciiTheme="minorHAnsi" w:hAnsiTheme="minorHAnsi" w:cstheme="minorHAnsi"/>
          <w:sz w:val="22"/>
          <w:szCs w:val="22"/>
        </w:rPr>
      </w:pPr>
    </w:p>
    <w:p w:rsidR="002E248A" w:rsidRDefault="009B5F10" w:rsidP="009B5F10">
      <w:pPr>
        <w:pStyle w:val="ListParagraph"/>
        <w:spacing w:before="100" w:beforeAutospacing="1" w:after="100" w:afterAutospacing="1" w:line="276" w:lineRule="auto"/>
        <w:ind w:left="357"/>
        <w:jc w:val="both"/>
        <w:rPr>
          <w:rFonts w:asciiTheme="minorHAnsi" w:hAnsiTheme="minorHAnsi" w:cstheme="minorHAnsi"/>
          <w:sz w:val="22"/>
          <w:szCs w:val="22"/>
        </w:rPr>
      </w:pPr>
      <w:r w:rsidRPr="009B5F10">
        <w:rPr>
          <w:noProof/>
        </w:rPr>
        <w:lastRenderedPageBreak/>
        <w:drawing>
          <wp:inline distT="0" distB="0" distL="0" distR="0">
            <wp:extent cx="6137189" cy="7199871"/>
            <wp:effectExtent l="0" t="0" r="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137189" cy="7199871"/>
                    </a:xfrm>
                    <a:prstGeom prst="rect">
                      <a:avLst/>
                    </a:prstGeom>
                    <a:noFill/>
                    <a:ln>
                      <a:noFill/>
                    </a:ln>
                  </pic:spPr>
                </pic:pic>
              </a:graphicData>
            </a:graphic>
          </wp:inline>
        </w:drawing>
      </w:r>
      <w:r w:rsidRPr="009B5F10">
        <w:rPr>
          <w:noProof/>
        </w:rPr>
        <w:lastRenderedPageBreak/>
        <w:drawing>
          <wp:inline distT="0" distB="0" distL="0" distR="0">
            <wp:extent cx="5980670" cy="6862119"/>
            <wp:effectExtent l="0" t="0" r="127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82055" cy="6863708"/>
                    </a:xfrm>
                    <a:prstGeom prst="rect">
                      <a:avLst/>
                    </a:prstGeom>
                    <a:noFill/>
                    <a:ln>
                      <a:noFill/>
                    </a:ln>
                  </pic:spPr>
                </pic:pic>
              </a:graphicData>
            </a:graphic>
          </wp:inline>
        </w:drawing>
      </w:r>
      <w:r w:rsidRPr="009B5F10">
        <w:rPr>
          <w:noProof/>
        </w:rPr>
        <w:lastRenderedPageBreak/>
        <w:drawing>
          <wp:inline distT="0" distB="0" distL="0" distR="0">
            <wp:extent cx="6161903" cy="8427309"/>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167402" cy="8434830"/>
                    </a:xfrm>
                    <a:prstGeom prst="rect">
                      <a:avLst/>
                    </a:prstGeom>
                    <a:noFill/>
                    <a:ln>
                      <a:noFill/>
                    </a:ln>
                  </pic:spPr>
                </pic:pic>
              </a:graphicData>
            </a:graphic>
          </wp:inline>
        </w:drawing>
      </w:r>
    </w:p>
    <w:p w:rsidR="00A77C22" w:rsidRDefault="00A43DB9" w:rsidP="00A43DB9">
      <w:pPr>
        <w:spacing w:before="100" w:beforeAutospacing="1" w:after="100" w:afterAutospacing="1" w:line="276" w:lineRule="auto"/>
        <w:jc w:val="both"/>
        <w:rPr>
          <w:rFonts w:asciiTheme="minorHAnsi" w:hAnsiTheme="minorHAnsi" w:cstheme="minorHAnsi"/>
          <w:sz w:val="22"/>
          <w:szCs w:val="22"/>
        </w:rPr>
      </w:pPr>
      <w:r w:rsidRPr="00A43DB9">
        <w:rPr>
          <w:noProof/>
        </w:rPr>
        <w:lastRenderedPageBreak/>
        <w:drawing>
          <wp:inline distT="0" distB="0" distL="0" distR="0">
            <wp:extent cx="6367849" cy="7974227"/>
            <wp:effectExtent l="0" t="0" r="0" b="825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381328" cy="7991106"/>
                    </a:xfrm>
                    <a:prstGeom prst="rect">
                      <a:avLst/>
                    </a:prstGeom>
                    <a:noFill/>
                    <a:ln>
                      <a:noFill/>
                    </a:ln>
                  </pic:spPr>
                </pic:pic>
              </a:graphicData>
            </a:graphic>
          </wp:inline>
        </w:drawing>
      </w:r>
      <w:r w:rsidR="002E248A">
        <w:br w:type="page"/>
      </w:r>
      <w:r w:rsidRPr="00A43DB9">
        <w:rPr>
          <w:noProof/>
        </w:rPr>
        <w:lastRenderedPageBreak/>
        <w:drawing>
          <wp:inline distT="0" distB="0" distL="0" distR="0">
            <wp:extent cx="6260756" cy="7603525"/>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260625" cy="7603365"/>
                    </a:xfrm>
                    <a:prstGeom prst="rect">
                      <a:avLst/>
                    </a:prstGeom>
                    <a:noFill/>
                    <a:ln>
                      <a:noFill/>
                    </a:ln>
                  </pic:spPr>
                </pic:pic>
              </a:graphicData>
            </a:graphic>
          </wp:inline>
        </w:drawing>
      </w:r>
      <w:r w:rsidR="009B5F10" w:rsidRPr="009B5F10">
        <w:rPr>
          <w:noProof/>
        </w:rPr>
        <w:lastRenderedPageBreak/>
        <w:drawing>
          <wp:inline distT="0" distB="0" distL="0" distR="0">
            <wp:extent cx="6400082" cy="5321644"/>
            <wp:effectExtent l="0" t="0" r="127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400800" cy="5322241"/>
                    </a:xfrm>
                    <a:prstGeom prst="rect">
                      <a:avLst/>
                    </a:prstGeom>
                    <a:noFill/>
                    <a:ln>
                      <a:noFill/>
                    </a:ln>
                  </pic:spPr>
                </pic:pic>
              </a:graphicData>
            </a:graphic>
          </wp:inline>
        </w:drawing>
      </w:r>
      <w:r w:rsidR="009B5F10" w:rsidRPr="009B5F10">
        <w:rPr>
          <w:noProof/>
        </w:rPr>
        <w:lastRenderedPageBreak/>
        <w:drawing>
          <wp:inline distT="0" distB="0" distL="0" distR="0">
            <wp:extent cx="6398514" cy="5964195"/>
            <wp:effectExtent l="0" t="0" r="254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400800" cy="5966326"/>
                    </a:xfrm>
                    <a:prstGeom prst="rect">
                      <a:avLst/>
                    </a:prstGeom>
                    <a:noFill/>
                    <a:ln>
                      <a:noFill/>
                    </a:ln>
                  </pic:spPr>
                </pic:pic>
              </a:graphicData>
            </a:graphic>
          </wp:inline>
        </w:drawing>
      </w:r>
      <w:r w:rsidR="009B5F10" w:rsidRPr="009B5F10">
        <w:rPr>
          <w:noProof/>
        </w:rPr>
        <w:lastRenderedPageBreak/>
        <w:drawing>
          <wp:inline distT="0" distB="0" distL="0" distR="0">
            <wp:extent cx="6399318" cy="6755027"/>
            <wp:effectExtent l="0" t="0" r="1905" b="825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400800" cy="6756591"/>
                    </a:xfrm>
                    <a:prstGeom prst="rect">
                      <a:avLst/>
                    </a:prstGeom>
                    <a:noFill/>
                    <a:ln>
                      <a:noFill/>
                    </a:ln>
                  </pic:spPr>
                </pic:pic>
              </a:graphicData>
            </a:graphic>
          </wp:inline>
        </w:drawing>
      </w:r>
      <w:r w:rsidR="009B5F10" w:rsidRPr="009B5F10">
        <w:rPr>
          <w:noProof/>
        </w:rPr>
        <w:lastRenderedPageBreak/>
        <w:drawing>
          <wp:inline distT="0" distB="0" distL="0" distR="0">
            <wp:extent cx="6400051" cy="8122509"/>
            <wp:effectExtent l="0" t="0" r="127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409372" cy="8134338"/>
                    </a:xfrm>
                    <a:prstGeom prst="rect">
                      <a:avLst/>
                    </a:prstGeom>
                    <a:noFill/>
                    <a:ln>
                      <a:noFill/>
                    </a:ln>
                  </pic:spPr>
                </pic:pic>
              </a:graphicData>
            </a:graphic>
          </wp:inline>
        </w:drawing>
      </w:r>
    </w:p>
    <w:sectPr w:rsidR="00A77C22" w:rsidSect="00F75CB1">
      <w:headerReference w:type="default" r:id="rId21"/>
      <w:footerReference w:type="default" r:id="rId22"/>
      <w:pgSz w:w="12240" w:h="15840"/>
      <w:pgMar w:top="330" w:right="990" w:bottom="540" w:left="1080" w:header="4" w:footer="0" w:gutter="0"/>
      <w:pgNumType w:chapStyle="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169A" w:rsidRDefault="007A169A" w:rsidP="00E40AAC">
      <w:r>
        <w:separator/>
      </w:r>
    </w:p>
  </w:endnote>
  <w:endnote w:type="continuationSeparator" w:id="1">
    <w:p w:rsidR="007A169A" w:rsidRDefault="007A169A" w:rsidP="00E40AA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TE17977F8t00">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Rupee Foradian">
    <w:altName w:val="DejaVu Sans"/>
    <w:charset w:val="00"/>
    <w:family w:val="swiss"/>
    <w:pitch w:val="variable"/>
    <w:sig w:usb0="00000003" w:usb1="1000204A"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35D" w:rsidRDefault="004F335D">
    <w:pPr>
      <w:pStyle w:val="Footer"/>
      <w:pBdr>
        <w:top w:val="single" w:sz="4" w:space="1" w:color="D9D9D9" w:themeColor="background1" w:themeShade="D9"/>
      </w:pBdr>
      <w:rPr>
        <w:b/>
      </w:rPr>
    </w:pPr>
  </w:p>
  <w:p w:rsidR="004F335D" w:rsidRDefault="004F335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169A" w:rsidRDefault="007A169A" w:rsidP="00E40AAC">
      <w:r>
        <w:separator/>
      </w:r>
    </w:p>
  </w:footnote>
  <w:footnote w:type="continuationSeparator" w:id="1">
    <w:p w:rsidR="007A169A" w:rsidRDefault="007A169A" w:rsidP="00E40AA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35D" w:rsidRDefault="00F75CB1" w:rsidP="00F75CB1">
    <w:pPr>
      <w:pStyle w:val="Header"/>
      <w:ind w:left="-1170"/>
    </w:pPr>
    <w:r w:rsidRPr="00F75CB1">
      <w:drawing>
        <wp:inline distT="0" distB="0" distL="0" distR="0">
          <wp:extent cx="7853518" cy="1408116"/>
          <wp:effectExtent l="19050" t="0" r="0" b="0"/>
          <wp:docPr id="23" name="Picture 1" descr="TOP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1"/>
                  <pic:cNvPicPr>
                    <a:picLocks noChangeAspect="1" noChangeArrowheads="1"/>
                  </pic:cNvPicPr>
                </pic:nvPicPr>
                <pic:blipFill>
                  <a:blip r:embed="rId1"/>
                  <a:srcRect/>
                  <a:stretch>
                    <a:fillRect/>
                  </a:stretch>
                </pic:blipFill>
                <pic:spPr bwMode="auto">
                  <a:xfrm>
                    <a:off x="0" y="0"/>
                    <a:ext cx="7853518" cy="1408116"/>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E69CF"/>
    <w:multiLevelType w:val="hybridMultilevel"/>
    <w:tmpl w:val="69A8EA02"/>
    <w:lvl w:ilvl="0" w:tplc="FA7AE5C6">
      <w:start w:val="1"/>
      <w:numFmt w:val="upperLetter"/>
      <w:lvlText w:val="%1)"/>
      <w:lvlJc w:val="left"/>
      <w:pPr>
        <w:ind w:left="720" w:hanging="360"/>
      </w:pPr>
      <w:rPr>
        <w:rFonts w:hint="default"/>
        <w:b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CFC403C"/>
    <w:multiLevelType w:val="hybridMultilevel"/>
    <w:tmpl w:val="702E07D8"/>
    <w:lvl w:ilvl="0" w:tplc="6DD8740C">
      <w:start w:val="1"/>
      <w:numFmt w:val="lowerRoman"/>
      <w:lvlText w:val="%1."/>
      <w:lvlJc w:val="left"/>
      <w:pPr>
        <w:tabs>
          <w:tab w:val="num" w:pos="1080"/>
        </w:tabs>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0E020438"/>
    <w:multiLevelType w:val="hybridMultilevel"/>
    <w:tmpl w:val="CEEA9D0A"/>
    <w:lvl w:ilvl="0" w:tplc="8326E996">
      <w:start w:val="1"/>
      <w:numFmt w:val="lowerRoman"/>
      <w:lvlText w:val="%1."/>
      <w:lvlJc w:val="left"/>
      <w:pPr>
        <w:tabs>
          <w:tab w:val="num" w:pos="720"/>
        </w:tabs>
        <w:ind w:left="720" w:hanging="72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3">
    <w:nsid w:val="0F6F586A"/>
    <w:multiLevelType w:val="hybridMultilevel"/>
    <w:tmpl w:val="26FCFC8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169E54F9"/>
    <w:multiLevelType w:val="hybridMultilevel"/>
    <w:tmpl w:val="85FEE4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4D5A06"/>
    <w:multiLevelType w:val="hybridMultilevel"/>
    <w:tmpl w:val="33FCA4C4"/>
    <w:lvl w:ilvl="0" w:tplc="D26AC676">
      <w:start w:val="1"/>
      <w:numFmt w:val="lowerRoman"/>
      <w:lvlText w:val="%1."/>
      <w:lvlJc w:val="left"/>
      <w:pPr>
        <w:tabs>
          <w:tab w:val="num" w:pos="1080"/>
        </w:tabs>
        <w:ind w:left="1080" w:hanging="720"/>
      </w:pPr>
    </w:lvl>
    <w:lvl w:ilvl="1" w:tplc="9BF6CA62">
      <w:start w:val="1"/>
      <w:numFmt w:val="lowerLetter"/>
      <w:lvlText w:val="%2)"/>
      <w:lvlJc w:val="left"/>
      <w:pPr>
        <w:tabs>
          <w:tab w:val="num" w:pos="1440"/>
        </w:tabs>
        <w:ind w:left="1440" w:hanging="360"/>
      </w:pPr>
      <w:rPr>
        <w:rFonts w:cs="TTE17977F8t00"/>
      </w:rPr>
    </w:lvl>
    <w:lvl w:ilvl="2" w:tplc="0409000B">
      <w:start w:val="1"/>
      <w:numFmt w:val="bullet"/>
      <w:lvlText w:val=""/>
      <w:lvlJc w:val="left"/>
      <w:pPr>
        <w:tabs>
          <w:tab w:val="num" w:pos="2340"/>
        </w:tabs>
        <w:ind w:left="2340" w:hanging="360"/>
      </w:pPr>
      <w:rPr>
        <w:rFonts w:ascii="Wingdings" w:hAnsi="Wingdings" w:hint="default"/>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1C965EAA"/>
    <w:multiLevelType w:val="hybridMultilevel"/>
    <w:tmpl w:val="E08E54C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20BB63DC"/>
    <w:multiLevelType w:val="hybridMultilevel"/>
    <w:tmpl w:val="CEEA9D0A"/>
    <w:lvl w:ilvl="0" w:tplc="8326E996">
      <w:start w:val="1"/>
      <w:numFmt w:val="lowerRoman"/>
      <w:lvlText w:val="%1."/>
      <w:lvlJc w:val="left"/>
      <w:pPr>
        <w:tabs>
          <w:tab w:val="num" w:pos="1080"/>
        </w:tabs>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294F68BB"/>
    <w:multiLevelType w:val="hybridMultilevel"/>
    <w:tmpl w:val="14FC4ED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38C76C88"/>
    <w:multiLevelType w:val="hybridMultilevel"/>
    <w:tmpl w:val="FB42CAC6"/>
    <w:lvl w:ilvl="0" w:tplc="8326E996">
      <w:start w:val="1"/>
      <w:numFmt w:val="lowerRoman"/>
      <w:lvlText w:val="%1."/>
      <w:lvlJc w:val="left"/>
      <w:pPr>
        <w:tabs>
          <w:tab w:val="num" w:pos="1080"/>
        </w:tabs>
        <w:ind w:left="1080" w:hanging="72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A516BC3"/>
    <w:multiLevelType w:val="hybridMultilevel"/>
    <w:tmpl w:val="84BC934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44967EF7"/>
    <w:multiLevelType w:val="hybridMultilevel"/>
    <w:tmpl w:val="46105E50"/>
    <w:lvl w:ilvl="0" w:tplc="31561710">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DB85026"/>
    <w:multiLevelType w:val="hybridMultilevel"/>
    <w:tmpl w:val="B8E81E0A"/>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4F177E24"/>
    <w:multiLevelType w:val="hybridMultilevel"/>
    <w:tmpl w:val="1F740EC4"/>
    <w:lvl w:ilvl="0" w:tplc="8326E996">
      <w:start w:val="1"/>
      <w:numFmt w:val="lowerRoman"/>
      <w:lvlText w:val="%1."/>
      <w:lvlJc w:val="left"/>
      <w:pPr>
        <w:tabs>
          <w:tab w:val="num" w:pos="1800"/>
        </w:tabs>
        <w:ind w:left="1800" w:hanging="72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58B27BE4"/>
    <w:multiLevelType w:val="hybridMultilevel"/>
    <w:tmpl w:val="CEEA9D0A"/>
    <w:lvl w:ilvl="0" w:tplc="8326E996">
      <w:start w:val="1"/>
      <w:numFmt w:val="lowerRoman"/>
      <w:lvlText w:val="%1."/>
      <w:lvlJc w:val="left"/>
      <w:pPr>
        <w:tabs>
          <w:tab w:val="num" w:pos="720"/>
        </w:tabs>
        <w:ind w:left="720" w:hanging="72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15">
    <w:nsid w:val="63406B60"/>
    <w:multiLevelType w:val="hybridMultilevel"/>
    <w:tmpl w:val="CEEA9D0A"/>
    <w:lvl w:ilvl="0" w:tplc="8326E996">
      <w:start w:val="1"/>
      <w:numFmt w:val="lowerRoman"/>
      <w:lvlText w:val="%1."/>
      <w:lvlJc w:val="left"/>
      <w:pPr>
        <w:tabs>
          <w:tab w:val="num" w:pos="720"/>
        </w:tabs>
        <w:ind w:left="720" w:hanging="72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16">
    <w:nsid w:val="690F3EB1"/>
    <w:multiLevelType w:val="hybridMultilevel"/>
    <w:tmpl w:val="3D926E90"/>
    <w:lvl w:ilvl="0" w:tplc="0409000B">
      <w:start w:val="1"/>
      <w:numFmt w:val="bullet"/>
      <w:lvlText w:val=""/>
      <w:lvlJc w:val="left"/>
      <w:pPr>
        <w:ind w:left="751" w:hanging="360"/>
      </w:pPr>
      <w:rPr>
        <w:rFonts w:ascii="Wingdings" w:hAnsi="Wingdings" w:hint="default"/>
      </w:rPr>
    </w:lvl>
    <w:lvl w:ilvl="1" w:tplc="40090003" w:tentative="1">
      <w:start w:val="1"/>
      <w:numFmt w:val="bullet"/>
      <w:lvlText w:val="o"/>
      <w:lvlJc w:val="left"/>
      <w:pPr>
        <w:ind w:left="1471" w:hanging="360"/>
      </w:pPr>
      <w:rPr>
        <w:rFonts w:ascii="Courier New" w:hAnsi="Courier New" w:cs="Courier New" w:hint="default"/>
      </w:rPr>
    </w:lvl>
    <w:lvl w:ilvl="2" w:tplc="40090005" w:tentative="1">
      <w:start w:val="1"/>
      <w:numFmt w:val="bullet"/>
      <w:lvlText w:val=""/>
      <w:lvlJc w:val="left"/>
      <w:pPr>
        <w:ind w:left="2191" w:hanging="360"/>
      </w:pPr>
      <w:rPr>
        <w:rFonts w:ascii="Wingdings" w:hAnsi="Wingdings" w:hint="default"/>
      </w:rPr>
    </w:lvl>
    <w:lvl w:ilvl="3" w:tplc="40090001" w:tentative="1">
      <w:start w:val="1"/>
      <w:numFmt w:val="bullet"/>
      <w:lvlText w:val=""/>
      <w:lvlJc w:val="left"/>
      <w:pPr>
        <w:ind w:left="2911" w:hanging="360"/>
      </w:pPr>
      <w:rPr>
        <w:rFonts w:ascii="Symbol" w:hAnsi="Symbol" w:hint="default"/>
      </w:rPr>
    </w:lvl>
    <w:lvl w:ilvl="4" w:tplc="40090003" w:tentative="1">
      <w:start w:val="1"/>
      <w:numFmt w:val="bullet"/>
      <w:lvlText w:val="o"/>
      <w:lvlJc w:val="left"/>
      <w:pPr>
        <w:ind w:left="3631" w:hanging="360"/>
      </w:pPr>
      <w:rPr>
        <w:rFonts w:ascii="Courier New" w:hAnsi="Courier New" w:cs="Courier New" w:hint="default"/>
      </w:rPr>
    </w:lvl>
    <w:lvl w:ilvl="5" w:tplc="40090005" w:tentative="1">
      <w:start w:val="1"/>
      <w:numFmt w:val="bullet"/>
      <w:lvlText w:val=""/>
      <w:lvlJc w:val="left"/>
      <w:pPr>
        <w:ind w:left="4351" w:hanging="360"/>
      </w:pPr>
      <w:rPr>
        <w:rFonts w:ascii="Wingdings" w:hAnsi="Wingdings" w:hint="default"/>
      </w:rPr>
    </w:lvl>
    <w:lvl w:ilvl="6" w:tplc="40090001" w:tentative="1">
      <w:start w:val="1"/>
      <w:numFmt w:val="bullet"/>
      <w:lvlText w:val=""/>
      <w:lvlJc w:val="left"/>
      <w:pPr>
        <w:ind w:left="5071" w:hanging="360"/>
      </w:pPr>
      <w:rPr>
        <w:rFonts w:ascii="Symbol" w:hAnsi="Symbol" w:hint="default"/>
      </w:rPr>
    </w:lvl>
    <w:lvl w:ilvl="7" w:tplc="40090003" w:tentative="1">
      <w:start w:val="1"/>
      <w:numFmt w:val="bullet"/>
      <w:lvlText w:val="o"/>
      <w:lvlJc w:val="left"/>
      <w:pPr>
        <w:ind w:left="5791" w:hanging="360"/>
      </w:pPr>
      <w:rPr>
        <w:rFonts w:ascii="Courier New" w:hAnsi="Courier New" w:cs="Courier New" w:hint="default"/>
      </w:rPr>
    </w:lvl>
    <w:lvl w:ilvl="8" w:tplc="40090005" w:tentative="1">
      <w:start w:val="1"/>
      <w:numFmt w:val="bullet"/>
      <w:lvlText w:val=""/>
      <w:lvlJc w:val="left"/>
      <w:pPr>
        <w:ind w:left="6511" w:hanging="360"/>
      </w:pPr>
      <w:rPr>
        <w:rFonts w:ascii="Wingdings" w:hAnsi="Wingdings" w:hint="default"/>
      </w:rPr>
    </w:lvl>
  </w:abstractNum>
  <w:abstractNum w:abstractNumId="17">
    <w:nsid w:val="6A8C4460"/>
    <w:multiLevelType w:val="hybridMultilevel"/>
    <w:tmpl w:val="AC60839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6C682A4C"/>
    <w:multiLevelType w:val="hybridMultilevel"/>
    <w:tmpl w:val="4D46F338"/>
    <w:lvl w:ilvl="0" w:tplc="65F0256A">
      <w:start w:val="1"/>
      <w:numFmt w:val="lowerRoman"/>
      <w:lvlText w:val="%1."/>
      <w:lvlJc w:val="left"/>
      <w:pPr>
        <w:tabs>
          <w:tab w:val="num" w:pos="1080"/>
        </w:tabs>
        <w:ind w:left="1080" w:hanging="720"/>
      </w:pPr>
    </w:lvl>
    <w:lvl w:ilvl="1" w:tplc="CD1E815C">
      <w:start w:val="1"/>
      <w:numFmt w:val="decimal"/>
      <w:lvlText w:val="%2."/>
      <w:lvlJc w:val="left"/>
      <w:pPr>
        <w:tabs>
          <w:tab w:val="num" w:pos="1800"/>
        </w:tabs>
        <w:ind w:left="1800" w:hanging="720"/>
      </w:pPr>
    </w:lvl>
    <w:lvl w:ilvl="2" w:tplc="31561710">
      <w:start w:val="1"/>
      <w:numFmt w:val="lowerLetter"/>
      <w:lvlText w:val="%3)"/>
      <w:lvlJc w:val="left"/>
      <w:pPr>
        <w:tabs>
          <w:tab w:val="num" w:pos="2700"/>
        </w:tabs>
        <w:ind w:left="2700" w:hanging="7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72F5747A"/>
    <w:multiLevelType w:val="hybridMultilevel"/>
    <w:tmpl w:val="CEEA9D0A"/>
    <w:lvl w:ilvl="0" w:tplc="8326E996">
      <w:start w:val="1"/>
      <w:numFmt w:val="lowerRoman"/>
      <w:lvlText w:val="%1."/>
      <w:lvlJc w:val="left"/>
      <w:pPr>
        <w:tabs>
          <w:tab w:val="num" w:pos="1080"/>
        </w:tabs>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784B1D71"/>
    <w:multiLevelType w:val="multilevel"/>
    <w:tmpl w:val="8230FED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7B537D7B"/>
    <w:multiLevelType w:val="hybridMultilevel"/>
    <w:tmpl w:val="BE3C988C"/>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19"/>
  </w:num>
  <w:num w:numId="8">
    <w:abstractNumId w:val="14"/>
  </w:num>
  <w:num w:numId="9">
    <w:abstractNumId w:val="2"/>
  </w:num>
  <w:num w:numId="10">
    <w:abstractNumId w:val="15"/>
  </w:num>
  <w:num w:numId="11">
    <w:abstractNumId w:val="5"/>
  </w:num>
  <w:num w:numId="12">
    <w:abstractNumId w:val="1"/>
  </w:num>
  <w:num w:numId="13">
    <w:abstractNumId w:val="13"/>
  </w:num>
  <w:num w:numId="14">
    <w:abstractNumId w:val="17"/>
  </w:num>
  <w:num w:numId="15">
    <w:abstractNumId w:val="9"/>
  </w:num>
  <w:num w:numId="16">
    <w:abstractNumId w:val="18"/>
  </w:num>
  <w:num w:numId="17">
    <w:abstractNumId w:val="11"/>
  </w:num>
  <w:num w:numId="18">
    <w:abstractNumId w:val="10"/>
  </w:num>
  <w:num w:numId="19">
    <w:abstractNumId w:val="6"/>
  </w:num>
  <w:num w:numId="20">
    <w:abstractNumId w:val="21"/>
  </w:num>
  <w:num w:numId="21">
    <w:abstractNumId w:val="12"/>
  </w:num>
  <w:num w:numId="22">
    <w:abstractNumId w:val="0"/>
  </w:num>
  <w:num w:numId="23">
    <w:abstractNumId w:val="16"/>
  </w:num>
  <w:num w:numId="24">
    <w:abstractNumId w:val="3"/>
  </w:num>
  <w:num w:numId="25">
    <w:abstractNumId w:val="8"/>
  </w:num>
  <w:num w:numId="2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stylePaneFormatFilter w:val="3F01"/>
  <w:defaultTabStop w:val="720"/>
  <w:drawingGridHorizontalSpacing w:val="120"/>
  <w:displayHorizontalDrawingGridEvery w:val="2"/>
  <w:noPunctuationKerning/>
  <w:characterSpacingControl w:val="doNotCompress"/>
  <w:hdrShapeDefaults>
    <o:shapedefaults v:ext="edit" spidmax="5122"/>
  </w:hdrShapeDefaults>
  <w:footnotePr>
    <w:footnote w:id="0"/>
    <w:footnote w:id="1"/>
  </w:footnotePr>
  <w:endnotePr>
    <w:endnote w:id="0"/>
    <w:endnote w:id="1"/>
  </w:endnotePr>
  <w:compat/>
  <w:rsids>
    <w:rsidRoot w:val="00970433"/>
    <w:rsid w:val="00002841"/>
    <w:rsid w:val="0000455C"/>
    <w:rsid w:val="00004B1C"/>
    <w:rsid w:val="00005BEC"/>
    <w:rsid w:val="0000614B"/>
    <w:rsid w:val="00007BB6"/>
    <w:rsid w:val="0001019B"/>
    <w:rsid w:val="00011D91"/>
    <w:rsid w:val="0001228E"/>
    <w:rsid w:val="00012CF7"/>
    <w:rsid w:val="00016FC5"/>
    <w:rsid w:val="00020C42"/>
    <w:rsid w:val="000211AB"/>
    <w:rsid w:val="000249EE"/>
    <w:rsid w:val="00025670"/>
    <w:rsid w:val="00026801"/>
    <w:rsid w:val="0002703C"/>
    <w:rsid w:val="00031540"/>
    <w:rsid w:val="0003574A"/>
    <w:rsid w:val="000404CD"/>
    <w:rsid w:val="000427C9"/>
    <w:rsid w:val="00044290"/>
    <w:rsid w:val="0005126E"/>
    <w:rsid w:val="00052C0B"/>
    <w:rsid w:val="00054D56"/>
    <w:rsid w:val="000555BC"/>
    <w:rsid w:val="00055CFA"/>
    <w:rsid w:val="00056D65"/>
    <w:rsid w:val="000602DA"/>
    <w:rsid w:val="000606F0"/>
    <w:rsid w:val="00060CF1"/>
    <w:rsid w:val="00060E0B"/>
    <w:rsid w:val="0006671A"/>
    <w:rsid w:val="000672F2"/>
    <w:rsid w:val="00070A96"/>
    <w:rsid w:val="0007172A"/>
    <w:rsid w:val="00071987"/>
    <w:rsid w:val="00072F1A"/>
    <w:rsid w:val="00077224"/>
    <w:rsid w:val="00080133"/>
    <w:rsid w:val="00084E38"/>
    <w:rsid w:val="00086275"/>
    <w:rsid w:val="00094834"/>
    <w:rsid w:val="000953AF"/>
    <w:rsid w:val="000967B4"/>
    <w:rsid w:val="000A60B8"/>
    <w:rsid w:val="000A60BE"/>
    <w:rsid w:val="000A6B20"/>
    <w:rsid w:val="000B163A"/>
    <w:rsid w:val="000B2975"/>
    <w:rsid w:val="000C23D3"/>
    <w:rsid w:val="000C38AD"/>
    <w:rsid w:val="000C59F5"/>
    <w:rsid w:val="000D1A5B"/>
    <w:rsid w:val="000D4793"/>
    <w:rsid w:val="000E6576"/>
    <w:rsid w:val="000E67BD"/>
    <w:rsid w:val="000E73AE"/>
    <w:rsid w:val="000E7A18"/>
    <w:rsid w:val="000F1115"/>
    <w:rsid w:val="000F1C31"/>
    <w:rsid w:val="000F1D54"/>
    <w:rsid w:val="000F4E3B"/>
    <w:rsid w:val="000F5B9C"/>
    <w:rsid w:val="000F71A8"/>
    <w:rsid w:val="001007E5"/>
    <w:rsid w:val="00101765"/>
    <w:rsid w:val="00101B45"/>
    <w:rsid w:val="0010278C"/>
    <w:rsid w:val="0010582F"/>
    <w:rsid w:val="00110388"/>
    <w:rsid w:val="001134CA"/>
    <w:rsid w:val="0011387D"/>
    <w:rsid w:val="00116EC0"/>
    <w:rsid w:val="00122763"/>
    <w:rsid w:val="001239FF"/>
    <w:rsid w:val="001242E6"/>
    <w:rsid w:val="00126123"/>
    <w:rsid w:val="0013010E"/>
    <w:rsid w:val="00132696"/>
    <w:rsid w:val="00133A44"/>
    <w:rsid w:val="00135AB3"/>
    <w:rsid w:val="0014039E"/>
    <w:rsid w:val="001414FB"/>
    <w:rsid w:val="00150732"/>
    <w:rsid w:val="001555A1"/>
    <w:rsid w:val="00156616"/>
    <w:rsid w:val="00157FC5"/>
    <w:rsid w:val="00160519"/>
    <w:rsid w:val="00163972"/>
    <w:rsid w:val="00164AF6"/>
    <w:rsid w:val="0016789F"/>
    <w:rsid w:val="00170268"/>
    <w:rsid w:val="001703CE"/>
    <w:rsid w:val="00170B78"/>
    <w:rsid w:val="00174265"/>
    <w:rsid w:val="0017448D"/>
    <w:rsid w:val="00176B4A"/>
    <w:rsid w:val="00177785"/>
    <w:rsid w:val="00183707"/>
    <w:rsid w:val="001846DD"/>
    <w:rsid w:val="001940EE"/>
    <w:rsid w:val="00194F62"/>
    <w:rsid w:val="001965BD"/>
    <w:rsid w:val="00196C28"/>
    <w:rsid w:val="0019776D"/>
    <w:rsid w:val="001A038D"/>
    <w:rsid w:val="001A2FD6"/>
    <w:rsid w:val="001A3A2C"/>
    <w:rsid w:val="001A6D47"/>
    <w:rsid w:val="001A7823"/>
    <w:rsid w:val="001B2591"/>
    <w:rsid w:val="001B59B5"/>
    <w:rsid w:val="001B603E"/>
    <w:rsid w:val="001C56AC"/>
    <w:rsid w:val="001D0705"/>
    <w:rsid w:val="001D0A4D"/>
    <w:rsid w:val="001D2E65"/>
    <w:rsid w:val="001D518A"/>
    <w:rsid w:val="001E0F97"/>
    <w:rsid w:val="001E21A2"/>
    <w:rsid w:val="001E4012"/>
    <w:rsid w:val="001E60DE"/>
    <w:rsid w:val="001F4FD6"/>
    <w:rsid w:val="001F6E61"/>
    <w:rsid w:val="001F70AE"/>
    <w:rsid w:val="001F7826"/>
    <w:rsid w:val="00203090"/>
    <w:rsid w:val="00206AEF"/>
    <w:rsid w:val="0020760A"/>
    <w:rsid w:val="002107AD"/>
    <w:rsid w:val="002116D2"/>
    <w:rsid w:val="002137C1"/>
    <w:rsid w:val="00216235"/>
    <w:rsid w:val="002201C5"/>
    <w:rsid w:val="00220440"/>
    <w:rsid w:val="00220527"/>
    <w:rsid w:val="002253F6"/>
    <w:rsid w:val="00225C18"/>
    <w:rsid w:val="002263E5"/>
    <w:rsid w:val="00226549"/>
    <w:rsid w:val="00227B67"/>
    <w:rsid w:val="002344E2"/>
    <w:rsid w:val="00234813"/>
    <w:rsid w:val="00235821"/>
    <w:rsid w:val="002358B6"/>
    <w:rsid w:val="00237415"/>
    <w:rsid w:val="0024162B"/>
    <w:rsid w:val="002416B3"/>
    <w:rsid w:val="00244551"/>
    <w:rsid w:val="002460AD"/>
    <w:rsid w:val="0025229B"/>
    <w:rsid w:val="00252CD1"/>
    <w:rsid w:val="00253B15"/>
    <w:rsid w:val="00255CB2"/>
    <w:rsid w:val="00256BF4"/>
    <w:rsid w:val="00263AA2"/>
    <w:rsid w:val="002646B7"/>
    <w:rsid w:val="0026605E"/>
    <w:rsid w:val="00267430"/>
    <w:rsid w:val="002718F9"/>
    <w:rsid w:val="00273CF1"/>
    <w:rsid w:val="00275781"/>
    <w:rsid w:val="00276C3F"/>
    <w:rsid w:val="00277197"/>
    <w:rsid w:val="0028051B"/>
    <w:rsid w:val="0028375B"/>
    <w:rsid w:val="00285444"/>
    <w:rsid w:val="00286FD5"/>
    <w:rsid w:val="00287EAF"/>
    <w:rsid w:val="00295DF9"/>
    <w:rsid w:val="002968B5"/>
    <w:rsid w:val="00296CD1"/>
    <w:rsid w:val="00297485"/>
    <w:rsid w:val="00297591"/>
    <w:rsid w:val="002A70F2"/>
    <w:rsid w:val="002A7367"/>
    <w:rsid w:val="002A7BA2"/>
    <w:rsid w:val="002A7F26"/>
    <w:rsid w:val="002B02CE"/>
    <w:rsid w:val="002B0B4E"/>
    <w:rsid w:val="002B1FD0"/>
    <w:rsid w:val="002B3B40"/>
    <w:rsid w:val="002B578D"/>
    <w:rsid w:val="002C0F2C"/>
    <w:rsid w:val="002C267F"/>
    <w:rsid w:val="002C28BE"/>
    <w:rsid w:val="002C34D0"/>
    <w:rsid w:val="002C5546"/>
    <w:rsid w:val="002C6273"/>
    <w:rsid w:val="002D43E2"/>
    <w:rsid w:val="002D5261"/>
    <w:rsid w:val="002D55EF"/>
    <w:rsid w:val="002D5E04"/>
    <w:rsid w:val="002E0772"/>
    <w:rsid w:val="002E0780"/>
    <w:rsid w:val="002E1395"/>
    <w:rsid w:val="002E1CB9"/>
    <w:rsid w:val="002E2452"/>
    <w:rsid w:val="002E248A"/>
    <w:rsid w:val="002E3CBC"/>
    <w:rsid w:val="002E5C06"/>
    <w:rsid w:val="002E5F2A"/>
    <w:rsid w:val="002F2F25"/>
    <w:rsid w:val="002F3082"/>
    <w:rsid w:val="002F3A58"/>
    <w:rsid w:val="002F6269"/>
    <w:rsid w:val="003003C9"/>
    <w:rsid w:val="0030069C"/>
    <w:rsid w:val="00301A52"/>
    <w:rsid w:val="0030375C"/>
    <w:rsid w:val="00303F3A"/>
    <w:rsid w:val="003054AD"/>
    <w:rsid w:val="003068B5"/>
    <w:rsid w:val="00307140"/>
    <w:rsid w:val="003072FC"/>
    <w:rsid w:val="003078E8"/>
    <w:rsid w:val="00310990"/>
    <w:rsid w:val="003117D8"/>
    <w:rsid w:val="003207E5"/>
    <w:rsid w:val="0032302D"/>
    <w:rsid w:val="00331EE1"/>
    <w:rsid w:val="00332E6E"/>
    <w:rsid w:val="00334707"/>
    <w:rsid w:val="00334994"/>
    <w:rsid w:val="0033628D"/>
    <w:rsid w:val="00337135"/>
    <w:rsid w:val="0034664F"/>
    <w:rsid w:val="003467AC"/>
    <w:rsid w:val="00350A6A"/>
    <w:rsid w:val="0035330F"/>
    <w:rsid w:val="00353601"/>
    <w:rsid w:val="003556E5"/>
    <w:rsid w:val="003562E5"/>
    <w:rsid w:val="0035689C"/>
    <w:rsid w:val="00361F68"/>
    <w:rsid w:val="00365462"/>
    <w:rsid w:val="0036671E"/>
    <w:rsid w:val="0037267E"/>
    <w:rsid w:val="00373CA2"/>
    <w:rsid w:val="0037730E"/>
    <w:rsid w:val="00377C20"/>
    <w:rsid w:val="00382FC7"/>
    <w:rsid w:val="0038452E"/>
    <w:rsid w:val="00385D4D"/>
    <w:rsid w:val="00386CB3"/>
    <w:rsid w:val="00387B3D"/>
    <w:rsid w:val="00390505"/>
    <w:rsid w:val="00390F81"/>
    <w:rsid w:val="00395355"/>
    <w:rsid w:val="00395EB4"/>
    <w:rsid w:val="00396A8B"/>
    <w:rsid w:val="003973FB"/>
    <w:rsid w:val="00397F47"/>
    <w:rsid w:val="003A3683"/>
    <w:rsid w:val="003A3C34"/>
    <w:rsid w:val="003A5F53"/>
    <w:rsid w:val="003A7559"/>
    <w:rsid w:val="003A7956"/>
    <w:rsid w:val="003A79EB"/>
    <w:rsid w:val="003B3B71"/>
    <w:rsid w:val="003B3BF4"/>
    <w:rsid w:val="003B4EBC"/>
    <w:rsid w:val="003B52B3"/>
    <w:rsid w:val="003B6936"/>
    <w:rsid w:val="003C33EC"/>
    <w:rsid w:val="003D3D4D"/>
    <w:rsid w:val="003D45AF"/>
    <w:rsid w:val="003D65B9"/>
    <w:rsid w:val="003D7669"/>
    <w:rsid w:val="003E0099"/>
    <w:rsid w:val="003E0FC5"/>
    <w:rsid w:val="003E3785"/>
    <w:rsid w:val="003E3A0A"/>
    <w:rsid w:val="003E448A"/>
    <w:rsid w:val="003F129B"/>
    <w:rsid w:val="003F1580"/>
    <w:rsid w:val="003F3D05"/>
    <w:rsid w:val="003F5328"/>
    <w:rsid w:val="003F7E0B"/>
    <w:rsid w:val="004000C6"/>
    <w:rsid w:val="004017C4"/>
    <w:rsid w:val="00401DC8"/>
    <w:rsid w:val="00401EA6"/>
    <w:rsid w:val="004023E1"/>
    <w:rsid w:val="004042FC"/>
    <w:rsid w:val="00405911"/>
    <w:rsid w:val="00405C65"/>
    <w:rsid w:val="00415992"/>
    <w:rsid w:val="004216CC"/>
    <w:rsid w:val="004228D4"/>
    <w:rsid w:val="004318C2"/>
    <w:rsid w:val="004357B9"/>
    <w:rsid w:val="004379BB"/>
    <w:rsid w:val="00441167"/>
    <w:rsid w:val="00443153"/>
    <w:rsid w:val="00447439"/>
    <w:rsid w:val="00450714"/>
    <w:rsid w:val="00450EC5"/>
    <w:rsid w:val="00453C26"/>
    <w:rsid w:val="0045562E"/>
    <w:rsid w:val="00457F1A"/>
    <w:rsid w:val="004601F3"/>
    <w:rsid w:val="004613F0"/>
    <w:rsid w:val="00465C65"/>
    <w:rsid w:val="004714EB"/>
    <w:rsid w:val="00471B5E"/>
    <w:rsid w:val="00473C5D"/>
    <w:rsid w:val="00473E9A"/>
    <w:rsid w:val="00473FB0"/>
    <w:rsid w:val="00474084"/>
    <w:rsid w:val="004751F4"/>
    <w:rsid w:val="00475A68"/>
    <w:rsid w:val="00476DB4"/>
    <w:rsid w:val="0047718E"/>
    <w:rsid w:val="00477B3E"/>
    <w:rsid w:val="004803A2"/>
    <w:rsid w:val="0048060A"/>
    <w:rsid w:val="00481096"/>
    <w:rsid w:val="00481807"/>
    <w:rsid w:val="00483DA7"/>
    <w:rsid w:val="004923D3"/>
    <w:rsid w:val="004956E1"/>
    <w:rsid w:val="0049685E"/>
    <w:rsid w:val="00497967"/>
    <w:rsid w:val="004A5538"/>
    <w:rsid w:val="004A57BD"/>
    <w:rsid w:val="004A7ED5"/>
    <w:rsid w:val="004B0C45"/>
    <w:rsid w:val="004B1C4D"/>
    <w:rsid w:val="004B27AA"/>
    <w:rsid w:val="004B4E14"/>
    <w:rsid w:val="004B6C3B"/>
    <w:rsid w:val="004B7061"/>
    <w:rsid w:val="004C7C8E"/>
    <w:rsid w:val="004D12C4"/>
    <w:rsid w:val="004D257D"/>
    <w:rsid w:val="004D65AC"/>
    <w:rsid w:val="004D6E0D"/>
    <w:rsid w:val="004D7358"/>
    <w:rsid w:val="004D7945"/>
    <w:rsid w:val="004E1371"/>
    <w:rsid w:val="004E187B"/>
    <w:rsid w:val="004E4508"/>
    <w:rsid w:val="004E4E15"/>
    <w:rsid w:val="004F1288"/>
    <w:rsid w:val="004F2569"/>
    <w:rsid w:val="004F335D"/>
    <w:rsid w:val="004F4344"/>
    <w:rsid w:val="00503568"/>
    <w:rsid w:val="005039BB"/>
    <w:rsid w:val="0050424E"/>
    <w:rsid w:val="00514310"/>
    <w:rsid w:val="00514A90"/>
    <w:rsid w:val="00514F01"/>
    <w:rsid w:val="0051508A"/>
    <w:rsid w:val="00516999"/>
    <w:rsid w:val="00517A32"/>
    <w:rsid w:val="00527364"/>
    <w:rsid w:val="005337F6"/>
    <w:rsid w:val="00533BA9"/>
    <w:rsid w:val="00533F6D"/>
    <w:rsid w:val="00534BAE"/>
    <w:rsid w:val="0053570F"/>
    <w:rsid w:val="0053754C"/>
    <w:rsid w:val="00537FED"/>
    <w:rsid w:val="00542469"/>
    <w:rsid w:val="0054522C"/>
    <w:rsid w:val="005456A4"/>
    <w:rsid w:val="0054617E"/>
    <w:rsid w:val="005517C3"/>
    <w:rsid w:val="005535B9"/>
    <w:rsid w:val="00555491"/>
    <w:rsid w:val="005579C4"/>
    <w:rsid w:val="005630F5"/>
    <w:rsid w:val="0056511E"/>
    <w:rsid w:val="00572973"/>
    <w:rsid w:val="00575274"/>
    <w:rsid w:val="00575C5E"/>
    <w:rsid w:val="00575EF5"/>
    <w:rsid w:val="0057627F"/>
    <w:rsid w:val="00576529"/>
    <w:rsid w:val="00576854"/>
    <w:rsid w:val="00581924"/>
    <w:rsid w:val="00582C27"/>
    <w:rsid w:val="0058363E"/>
    <w:rsid w:val="00583E4F"/>
    <w:rsid w:val="00583FE4"/>
    <w:rsid w:val="00584A95"/>
    <w:rsid w:val="00586062"/>
    <w:rsid w:val="005865F9"/>
    <w:rsid w:val="00597531"/>
    <w:rsid w:val="005A5152"/>
    <w:rsid w:val="005A63B9"/>
    <w:rsid w:val="005B2B90"/>
    <w:rsid w:val="005B5A5E"/>
    <w:rsid w:val="005B7A89"/>
    <w:rsid w:val="005C032A"/>
    <w:rsid w:val="005C04E9"/>
    <w:rsid w:val="005C1993"/>
    <w:rsid w:val="005C4970"/>
    <w:rsid w:val="005C7226"/>
    <w:rsid w:val="005C756B"/>
    <w:rsid w:val="005C7A27"/>
    <w:rsid w:val="005D0CFA"/>
    <w:rsid w:val="005D0D04"/>
    <w:rsid w:val="005D18CA"/>
    <w:rsid w:val="005D1E13"/>
    <w:rsid w:val="005D23C5"/>
    <w:rsid w:val="005D279E"/>
    <w:rsid w:val="005D2AAB"/>
    <w:rsid w:val="005D2F09"/>
    <w:rsid w:val="005D3139"/>
    <w:rsid w:val="005D6473"/>
    <w:rsid w:val="005E729D"/>
    <w:rsid w:val="005E7EA8"/>
    <w:rsid w:val="005F40A2"/>
    <w:rsid w:val="005F4A94"/>
    <w:rsid w:val="005F6931"/>
    <w:rsid w:val="00603274"/>
    <w:rsid w:val="00606566"/>
    <w:rsid w:val="006065CE"/>
    <w:rsid w:val="006125E8"/>
    <w:rsid w:val="00612B21"/>
    <w:rsid w:val="00615734"/>
    <w:rsid w:val="00623C55"/>
    <w:rsid w:val="0062408B"/>
    <w:rsid w:val="00626592"/>
    <w:rsid w:val="00627A73"/>
    <w:rsid w:val="006307E2"/>
    <w:rsid w:val="006308AF"/>
    <w:rsid w:val="0063159C"/>
    <w:rsid w:val="00631C1E"/>
    <w:rsid w:val="00632E0B"/>
    <w:rsid w:val="0063576B"/>
    <w:rsid w:val="00636671"/>
    <w:rsid w:val="00641D5C"/>
    <w:rsid w:val="006456AD"/>
    <w:rsid w:val="00650103"/>
    <w:rsid w:val="00650E25"/>
    <w:rsid w:val="00650F02"/>
    <w:rsid w:val="00653D8F"/>
    <w:rsid w:val="00655FC8"/>
    <w:rsid w:val="00656AA5"/>
    <w:rsid w:val="00661729"/>
    <w:rsid w:val="00662DC8"/>
    <w:rsid w:val="00664C39"/>
    <w:rsid w:val="00671229"/>
    <w:rsid w:val="00674FFE"/>
    <w:rsid w:val="00675207"/>
    <w:rsid w:val="00677154"/>
    <w:rsid w:val="00681D1E"/>
    <w:rsid w:val="00681E87"/>
    <w:rsid w:val="006824B1"/>
    <w:rsid w:val="00684EC9"/>
    <w:rsid w:val="006878C8"/>
    <w:rsid w:val="00692ABA"/>
    <w:rsid w:val="0069395B"/>
    <w:rsid w:val="0069428F"/>
    <w:rsid w:val="00695057"/>
    <w:rsid w:val="00697403"/>
    <w:rsid w:val="006A2D46"/>
    <w:rsid w:val="006A3155"/>
    <w:rsid w:val="006A394F"/>
    <w:rsid w:val="006A406B"/>
    <w:rsid w:val="006B2B8A"/>
    <w:rsid w:val="006C1BD4"/>
    <w:rsid w:val="006C1F5C"/>
    <w:rsid w:val="006C4498"/>
    <w:rsid w:val="006D2CF9"/>
    <w:rsid w:val="006D409B"/>
    <w:rsid w:val="006D4BC8"/>
    <w:rsid w:val="006D584C"/>
    <w:rsid w:val="006D58F4"/>
    <w:rsid w:val="006D5B3D"/>
    <w:rsid w:val="006D7D1B"/>
    <w:rsid w:val="006E0A03"/>
    <w:rsid w:val="006E0FFE"/>
    <w:rsid w:val="006E23A4"/>
    <w:rsid w:val="006E36B1"/>
    <w:rsid w:val="006E3900"/>
    <w:rsid w:val="006E4C9D"/>
    <w:rsid w:val="006E51A6"/>
    <w:rsid w:val="006E5424"/>
    <w:rsid w:val="006E5AFF"/>
    <w:rsid w:val="006E6258"/>
    <w:rsid w:val="006F22F9"/>
    <w:rsid w:val="006F24C6"/>
    <w:rsid w:val="006F259A"/>
    <w:rsid w:val="006F3ED5"/>
    <w:rsid w:val="006F66F8"/>
    <w:rsid w:val="00701FDF"/>
    <w:rsid w:val="0070443B"/>
    <w:rsid w:val="0070533B"/>
    <w:rsid w:val="00705BA6"/>
    <w:rsid w:val="00705F09"/>
    <w:rsid w:val="00710001"/>
    <w:rsid w:val="0071024F"/>
    <w:rsid w:val="0071200D"/>
    <w:rsid w:val="00715860"/>
    <w:rsid w:val="00717556"/>
    <w:rsid w:val="007254CB"/>
    <w:rsid w:val="00730F7F"/>
    <w:rsid w:val="00740F14"/>
    <w:rsid w:val="00741F78"/>
    <w:rsid w:val="00742D95"/>
    <w:rsid w:val="0074415E"/>
    <w:rsid w:val="007457B5"/>
    <w:rsid w:val="00747E3D"/>
    <w:rsid w:val="00751B3A"/>
    <w:rsid w:val="00752A64"/>
    <w:rsid w:val="00752F8C"/>
    <w:rsid w:val="00753AE7"/>
    <w:rsid w:val="00760EBD"/>
    <w:rsid w:val="0076277F"/>
    <w:rsid w:val="00762D26"/>
    <w:rsid w:val="00764012"/>
    <w:rsid w:val="0076446C"/>
    <w:rsid w:val="00766C24"/>
    <w:rsid w:val="00767E50"/>
    <w:rsid w:val="00772D50"/>
    <w:rsid w:val="00773F72"/>
    <w:rsid w:val="00775727"/>
    <w:rsid w:val="007762B4"/>
    <w:rsid w:val="007814CA"/>
    <w:rsid w:val="0078159D"/>
    <w:rsid w:val="00783EA8"/>
    <w:rsid w:val="00784AC7"/>
    <w:rsid w:val="007873BF"/>
    <w:rsid w:val="007919F7"/>
    <w:rsid w:val="00791C8F"/>
    <w:rsid w:val="00791CC9"/>
    <w:rsid w:val="007938AD"/>
    <w:rsid w:val="0079532A"/>
    <w:rsid w:val="00795FA5"/>
    <w:rsid w:val="00796069"/>
    <w:rsid w:val="007A169A"/>
    <w:rsid w:val="007B175C"/>
    <w:rsid w:val="007B25BF"/>
    <w:rsid w:val="007B4019"/>
    <w:rsid w:val="007B51E1"/>
    <w:rsid w:val="007B7DCE"/>
    <w:rsid w:val="007C65C3"/>
    <w:rsid w:val="007C7813"/>
    <w:rsid w:val="007D1FC7"/>
    <w:rsid w:val="007D575F"/>
    <w:rsid w:val="007D6374"/>
    <w:rsid w:val="007E2CA9"/>
    <w:rsid w:val="007E31D7"/>
    <w:rsid w:val="007E5305"/>
    <w:rsid w:val="007F13C2"/>
    <w:rsid w:val="007F2E2E"/>
    <w:rsid w:val="007F7AAB"/>
    <w:rsid w:val="008004BB"/>
    <w:rsid w:val="0080475B"/>
    <w:rsid w:val="00805884"/>
    <w:rsid w:val="0081139A"/>
    <w:rsid w:val="008116AD"/>
    <w:rsid w:val="0081343D"/>
    <w:rsid w:val="008137BF"/>
    <w:rsid w:val="00814855"/>
    <w:rsid w:val="00816689"/>
    <w:rsid w:val="008215C1"/>
    <w:rsid w:val="00821C11"/>
    <w:rsid w:val="008277D9"/>
    <w:rsid w:val="00830F7F"/>
    <w:rsid w:val="008311C8"/>
    <w:rsid w:val="00832FB5"/>
    <w:rsid w:val="00837ADB"/>
    <w:rsid w:val="008419E5"/>
    <w:rsid w:val="00843247"/>
    <w:rsid w:val="00844E4C"/>
    <w:rsid w:val="00847BA7"/>
    <w:rsid w:val="00851399"/>
    <w:rsid w:val="00857435"/>
    <w:rsid w:val="00865FD5"/>
    <w:rsid w:val="008663CF"/>
    <w:rsid w:val="00866CC1"/>
    <w:rsid w:val="0087010B"/>
    <w:rsid w:val="00870AA3"/>
    <w:rsid w:val="00871280"/>
    <w:rsid w:val="008712E5"/>
    <w:rsid w:val="00880EF0"/>
    <w:rsid w:val="0088250D"/>
    <w:rsid w:val="0088261F"/>
    <w:rsid w:val="00882989"/>
    <w:rsid w:val="00885072"/>
    <w:rsid w:val="00887679"/>
    <w:rsid w:val="0089132C"/>
    <w:rsid w:val="00892C02"/>
    <w:rsid w:val="00893FF4"/>
    <w:rsid w:val="008963F2"/>
    <w:rsid w:val="00896A23"/>
    <w:rsid w:val="00897279"/>
    <w:rsid w:val="008977BE"/>
    <w:rsid w:val="008A0969"/>
    <w:rsid w:val="008A5E1B"/>
    <w:rsid w:val="008B032A"/>
    <w:rsid w:val="008B7F75"/>
    <w:rsid w:val="008C1797"/>
    <w:rsid w:val="008C78B4"/>
    <w:rsid w:val="008D31D7"/>
    <w:rsid w:val="008D3741"/>
    <w:rsid w:val="008D47ED"/>
    <w:rsid w:val="008D69D7"/>
    <w:rsid w:val="008D7EE1"/>
    <w:rsid w:val="008E2A56"/>
    <w:rsid w:val="008E3FF4"/>
    <w:rsid w:val="008F222F"/>
    <w:rsid w:val="008F2957"/>
    <w:rsid w:val="008F61BF"/>
    <w:rsid w:val="008F62E8"/>
    <w:rsid w:val="00901081"/>
    <w:rsid w:val="0090301F"/>
    <w:rsid w:val="00905101"/>
    <w:rsid w:val="00906D13"/>
    <w:rsid w:val="00914549"/>
    <w:rsid w:val="00917817"/>
    <w:rsid w:val="0092235C"/>
    <w:rsid w:val="00923029"/>
    <w:rsid w:val="0092496D"/>
    <w:rsid w:val="00926769"/>
    <w:rsid w:val="00931E9A"/>
    <w:rsid w:val="00932FE8"/>
    <w:rsid w:val="00935775"/>
    <w:rsid w:val="0094556E"/>
    <w:rsid w:val="00946C80"/>
    <w:rsid w:val="00950826"/>
    <w:rsid w:val="0095098F"/>
    <w:rsid w:val="009557F5"/>
    <w:rsid w:val="0095613D"/>
    <w:rsid w:val="009566EC"/>
    <w:rsid w:val="00957EF7"/>
    <w:rsid w:val="00961619"/>
    <w:rsid w:val="00961DB5"/>
    <w:rsid w:val="00962237"/>
    <w:rsid w:val="00967708"/>
    <w:rsid w:val="00970433"/>
    <w:rsid w:val="00971D86"/>
    <w:rsid w:val="00972340"/>
    <w:rsid w:val="00972A55"/>
    <w:rsid w:val="00975354"/>
    <w:rsid w:val="00975D51"/>
    <w:rsid w:val="00975F20"/>
    <w:rsid w:val="00977283"/>
    <w:rsid w:val="009806DF"/>
    <w:rsid w:val="009809EC"/>
    <w:rsid w:val="00981E8D"/>
    <w:rsid w:val="009835BA"/>
    <w:rsid w:val="009873AE"/>
    <w:rsid w:val="00993131"/>
    <w:rsid w:val="00996F40"/>
    <w:rsid w:val="009A00CC"/>
    <w:rsid w:val="009A71D6"/>
    <w:rsid w:val="009B1680"/>
    <w:rsid w:val="009B21BF"/>
    <w:rsid w:val="009B25DE"/>
    <w:rsid w:val="009B4A42"/>
    <w:rsid w:val="009B5F10"/>
    <w:rsid w:val="009C12AE"/>
    <w:rsid w:val="009C2A10"/>
    <w:rsid w:val="009C5632"/>
    <w:rsid w:val="009D0102"/>
    <w:rsid w:val="009D3136"/>
    <w:rsid w:val="009D319D"/>
    <w:rsid w:val="009D6B5E"/>
    <w:rsid w:val="009D6C97"/>
    <w:rsid w:val="009D7CFD"/>
    <w:rsid w:val="009D7D70"/>
    <w:rsid w:val="009E33D9"/>
    <w:rsid w:val="009E4700"/>
    <w:rsid w:val="009E4F39"/>
    <w:rsid w:val="009E5D9D"/>
    <w:rsid w:val="009E6D9D"/>
    <w:rsid w:val="009E7DEB"/>
    <w:rsid w:val="009F2EB6"/>
    <w:rsid w:val="009F3215"/>
    <w:rsid w:val="009F679A"/>
    <w:rsid w:val="00A00685"/>
    <w:rsid w:val="00A037B2"/>
    <w:rsid w:val="00A03C85"/>
    <w:rsid w:val="00A0459C"/>
    <w:rsid w:val="00A06120"/>
    <w:rsid w:val="00A0713C"/>
    <w:rsid w:val="00A102E6"/>
    <w:rsid w:val="00A11EFE"/>
    <w:rsid w:val="00A12A85"/>
    <w:rsid w:val="00A13C20"/>
    <w:rsid w:val="00A217D0"/>
    <w:rsid w:val="00A23866"/>
    <w:rsid w:val="00A251D0"/>
    <w:rsid w:val="00A26BC8"/>
    <w:rsid w:val="00A26D11"/>
    <w:rsid w:val="00A27C59"/>
    <w:rsid w:val="00A303D3"/>
    <w:rsid w:val="00A3184C"/>
    <w:rsid w:val="00A37103"/>
    <w:rsid w:val="00A3735E"/>
    <w:rsid w:val="00A413FD"/>
    <w:rsid w:val="00A41598"/>
    <w:rsid w:val="00A43DB9"/>
    <w:rsid w:val="00A450F3"/>
    <w:rsid w:val="00A47163"/>
    <w:rsid w:val="00A51BBC"/>
    <w:rsid w:val="00A548E7"/>
    <w:rsid w:val="00A576E6"/>
    <w:rsid w:val="00A608F9"/>
    <w:rsid w:val="00A610DF"/>
    <w:rsid w:val="00A70969"/>
    <w:rsid w:val="00A725D0"/>
    <w:rsid w:val="00A76DCA"/>
    <w:rsid w:val="00A77C22"/>
    <w:rsid w:val="00A83386"/>
    <w:rsid w:val="00A8341F"/>
    <w:rsid w:val="00A83BB3"/>
    <w:rsid w:val="00A84D8D"/>
    <w:rsid w:val="00A90391"/>
    <w:rsid w:val="00A90ADC"/>
    <w:rsid w:val="00A94A4D"/>
    <w:rsid w:val="00AA008E"/>
    <w:rsid w:val="00AA13BE"/>
    <w:rsid w:val="00AA332D"/>
    <w:rsid w:val="00AA34D3"/>
    <w:rsid w:val="00AA36D6"/>
    <w:rsid w:val="00AA3E87"/>
    <w:rsid w:val="00AA58D4"/>
    <w:rsid w:val="00AB1FD8"/>
    <w:rsid w:val="00AB5845"/>
    <w:rsid w:val="00AB5CDA"/>
    <w:rsid w:val="00AB61D8"/>
    <w:rsid w:val="00AC1532"/>
    <w:rsid w:val="00AC2C66"/>
    <w:rsid w:val="00AC4686"/>
    <w:rsid w:val="00AD063E"/>
    <w:rsid w:val="00AD3625"/>
    <w:rsid w:val="00AD4073"/>
    <w:rsid w:val="00AE14C5"/>
    <w:rsid w:val="00AE186F"/>
    <w:rsid w:val="00AE20C3"/>
    <w:rsid w:val="00AE23BA"/>
    <w:rsid w:val="00AE2592"/>
    <w:rsid w:val="00AE294D"/>
    <w:rsid w:val="00AE4630"/>
    <w:rsid w:val="00AE4DC2"/>
    <w:rsid w:val="00AE59C6"/>
    <w:rsid w:val="00AE6B3F"/>
    <w:rsid w:val="00AE6DAE"/>
    <w:rsid w:val="00AE6EF2"/>
    <w:rsid w:val="00AF03AB"/>
    <w:rsid w:val="00AF07ED"/>
    <w:rsid w:val="00AF0D6E"/>
    <w:rsid w:val="00AF148E"/>
    <w:rsid w:val="00AF4C11"/>
    <w:rsid w:val="00AF4D93"/>
    <w:rsid w:val="00AF540E"/>
    <w:rsid w:val="00AF7A96"/>
    <w:rsid w:val="00B044B2"/>
    <w:rsid w:val="00B044B4"/>
    <w:rsid w:val="00B07787"/>
    <w:rsid w:val="00B11117"/>
    <w:rsid w:val="00B125BE"/>
    <w:rsid w:val="00B21948"/>
    <w:rsid w:val="00B2527C"/>
    <w:rsid w:val="00B264DB"/>
    <w:rsid w:val="00B3125D"/>
    <w:rsid w:val="00B40EEE"/>
    <w:rsid w:val="00B43422"/>
    <w:rsid w:val="00B44494"/>
    <w:rsid w:val="00B45AE8"/>
    <w:rsid w:val="00B4731D"/>
    <w:rsid w:val="00B56D75"/>
    <w:rsid w:val="00B5709D"/>
    <w:rsid w:val="00B6219F"/>
    <w:rsid w:val="00B62A4A"/>
    <w:rsid w:val="00B672E6"/>
    <w:rsid w:val="00B74CCA"/>
    <w:rsid w:val="00B758DC"/>
    <w:rsid w:val="00B82A06"/>
    <w:rsid w:val="00B84047"/>
    <w:rsid w:val="00B8506C"/>
    <w:rsid w:val="00B85689"/>
    <w:rsid w:val="00B86034"/>
    <w:rsid w:val="00B9006B"/>
    <w:rsid w:val="00B90786"/>
    <w:rsid w:val="00B9092C"/>
    <w:rsid w:val="00B90A43"/>
    <w:rsid w:val="00B92274"/>
    <w:rsid w:val="00B942D3"/>
    <w:rsid w:val="00B95A6C"/>
    <w:rsid w:val="00B97FC7"/>
    <w:rsid w:val="00BA75B6"/>
    <w:rsid w:val="00BB266C"/>
    <w:rsid w:val="00BB3DB0"/>
    <w:rsid w:val="00BB4E88"/>
    <w:rsid w:val="00BB6151"/>
    <w:rsid w:val="00BB6CE6"/>
    <w:rsid w:val="00BC411F"/>
    <w:rsid w:val="00BC5786"/>
    <w:rsid w:val="00BC7B73"/>
    <w:rsid w:val="00BD0B38"/>
    <w:rsid w:val="00BD3BDC"/>
    <w:rsid w:val="00BD5324"/>
    <w:rsid w:val="00BD65CD"/>
    <w:rsid w:val="00BD7861"/>
    <w:rsid w:val="00BE1648"/>
    <w:rsid w:val="00BE57C3"/>
    <w:rsid w:val="00BF0BAC"/>
    <w:rsid w:val="00BF16CD"/>
    <w:rsid w:val="00BF1B31"/>
    <w:rsid w:val="00BF37E7"/>
    <w:rsid w:val="00BF3CBE"/>
    <w:rsid w:val="00BF4111"/>
    <w:rsid w:val="00BF438E"/>
    <w:rsid w:val="00C004A2"/>
    <w:rsid w:val="00C0160B"/>
    <w:rsid w:val="00C05915"/>
    <w:rsid w:val="00C10DB7"/>
    <w:rsid w:val="00C14B5B"/>
    <w:rsid w:val="00C20683"/>
    <w:rsid w:val="00C21650"/>
    <w:rsid w:val="00C227C1"/>
    <w:rsid w:val="00C2343D"/>
    <w:rsid w:val="00C2369E"/>
    <w:rsid w:val="00C2518A"/>
    <w:rsid w:val="00C335AF"/>
    <w:rsid w:val="00C343DD"/>
    <w:rsid w:val="00C362B5"/>
    <w:rsid w:val="00C37601"/>
    <w:rsid w:val="00C4637D"/>
    <w:rsid w:val="00C5081A"/>
    <w:rsid w:val="00C508EB"/>
    <w:rsid w:val="00C5261C"/>
    <w:rsid w:val="00C560F7"/>
    <w:rsid w:val="00C61DDC"/>
    <w:rsid w:val="00C673BE"/>
    <w:rsid w:val="00C673C0"/>
    <w:rsid w:val="00C67D2D"/>
    <w:rsid w:val="00C707F1"/>
    <w:rsid w:val="00C721D3"/>
    <w:rsid w:val="00C7279E"/>
    <w:rsid w:val="00C7504D"/>
    <w:rsid w:val="00C763CE"/>
    <w:rsid w:val="00C80381"/>
    <w:rsid w:val="00C84EE7"/>
    <w:rsid w:val="00C86F66"/>
    <w:rsid w:val="00C90D8B"/>
    <w:rsid w:val="00C91CE0"/>
    <w:rsid w:val="00C93B11"/>
    <w:rsid w:val="00C9473F"/>
    <w:rsid w:val="00C976D5"/>
    <w:rsid w:val="00CA5D8D"/>
    <w:rsid w:val="00CA7D6C"/>
    <w:rsid w:val="00CB167E"/>
    <w:rsid w:val="00CB34E7"/>
    <w:rsid w:val="00CB47F5"/>
    <w:rsid w:val="00CB7C9B"/>
    <w:rsid w:val="00CC200E"/>
    <w:rsid w:val="00CC3503"/>
    <w:rsid w:val="00CC46DC"/>
    <w:rsid w:val="00CC539C"/>
    <w:rsid w:val="00CC67F4"/>
    <w:rsid w:val="00CC7FD1"/>
    <w:rsid w:val="00CD0E47"/>
    <w:rsid w:val="00CD3A82"/>
    <w:rsid w:val="00CD4E6C"/>
    <w:rsid w:val="00CE13A1"/>
    <w:rsid w:val="00CE2C79"/>
    <w:rsid w:val="00CE3190"/>
    <w:rsid w:val="00CF55AC"/>
    <w:rsid w:val="00D00417"/>
    <w:rsid w:val="00D01B3F"/>
    <w:rsid w:val="00D01E03"/>
    <w:rsid w:val="00D03AA7"/>
    <w:rsid w:val="00D10CF1"/>
    <w:rsid w:val="00D11EED"/>
    <w:rsid w:val="00D14E9E"/>
    <w:rsid w:val="00D15C8C"/>
    <w:rsid w:val="00D212F1"/>
    <w:rsid w:val="00D225E2"/>
    <w:rsid w:val="00D23E20"/>
    <w:rsid w:val="00D34A8B"/>
    <w:rsid w:val="00D34BB0"/>
    <w:rsid w:val="00D350B3"/>
    <w:rsid w:val="00D3540A"/>
    <w:rsid w:val="00D42F1D"/>
    <w:rsid w:val="00D43AC7"/>
    <w:rsid w:val="00D45345"/>
    <w:rsid w:val="00D45BB6"/>
    <w:rsid w:val="00D57508"/>
    <w:rsid w:val="00D61AA9"/>
    <w:rsid w:val="00D676B0"/>
    <w:rsid w:val="00D73CE4"/>
    <w:rsid w:val="00D745FE"/>
    <w:rsid w:val="00D74AEF"/>
    <w:rsid w:val="00D75566"/>
    <w:rsid w:val="00D7562A"/>
    <w:rsid w:val="00D779D8"/>
    <w:rsid w:val="00D77D4B"/>
    <w:rsid w:val="00D80EDD"/>
    <w:rsid w:val="00D81CA6"/>
    <w:rsid w:val="00D82B85"/>
    <w:rsid w:val="00D834C1"/>
    <w:rsid w:val="00D84E40"/>
    <w:rsid w:val="00D87AF2"/>
    <w:rsid w:val="00D919E0"/>
    <w:rsid w:val="00D922E5"/>
    <w:rsid w:val="00D95C2C"/>
    <w:rsid w:val="00DA400D"/>
    <w:rsid w:val="00DA48A6"/>
    <w:rsid w:val="00DA6E8B"/>
    <w:rsid w:val="00DA7C33"/>
    <w:rsid w:val="00DB015B"/>
    <w:rsid w:val="00DB5C96"/>
    <w:rsid w:val="00DB7534"/>
    <w:rsid w:val="00DB75CB"/>
    <w:rsid w:val="00DC07E0"/>
    <w:rsid w:val="00DC1495"/>
    <w:rsid w:val="00DC2362"/>
    <w:rsid w:val="00DC2F49"/>
    <w:rsid w:val="00DD59ED"/>
    <w:rsid w:val="00DD5DB0"/>
    <w:rsid w:val="00DD6400"/>
    <w:rsid w:val="00DD65DB"/>
    <w:rsid w:val="00DD709B"/>
    <w:rsid w:val="00DE1E44"/>
    <w:rsid w:val="00DE2D75"/>
    <w:rsid w:val="00DE522D"/>
    <w:rsid w:val="00DF539F"/>
    <w:rsid w:val="00E01DB7"/>
    <w:rsid w:val="00E02733"/>
    <w:rsid w:val="00E06E92"/>
    <w:rsid w:val="00E13DAC"/>
    <w:rsid w:val="00E14195"/>
    <w:rsid w:val="00E1528C"/>
    <w:rsid w:val="00E159B8"/>
    <w:rsid w:val="00E2112A"/>
    <w:rsid w:val="00E21356"/>
    <w:rsid w:val="00E22A1B"/>
    <w:rsid w:val="00E2459B"/>
    <w:rsid w:val="00E24BE4"/>
    <w:rsid w:val="00E26319"/>
    <w:rsid w:val="00E316FD"/>
    <w:rsid w:val="00E32A95"/>
    <w:rsid w:val="00E330A4"/>
    <w:rsid w:val="00E33D6F"/>
    <w:rsid w:val="00E34800"/>
    <w:rsid w:val="00E34CA6"/>
    <w:rsid w:val="00E40080"/>
    <w:rsid w:val="00E40178"/>
    <w:rsid w:val="00E40AAC"/>
    <w:rsid w:val="00E42968"/>
    <w:rsid w:val="00E4369B"/>
    <w:rsid w:val="00E437AB"/>
    <w:rsid w:val="00E43CAE"/>
    <w:rsid w:val="00E4475C"/>
    <w:rsid w:val="00E45241"/>
    <w:rsid w:val="00E453C1"/>
    <w:rsid w:val="00E46F6C"/>
    <w:rsid w:val="00E50274"/>
    <w:rsid w:val="00E51542"/>
    <w:rsid w:val="00E51A28"/>
    <w:rsid w:val="00E51D37"/>
    <w:rsid w:val="00E5351E"/>
    <w:rsid w:val="00E57A42"/>
    <w:rsid w:val="00E57E47"/>
    <w:rsid w:val="00E61A26"/>
    <w:rsid w:val="00E70941"/>
    <w:rsid w:val="00E71DC4"/>
    <w:rsid w:val="00E72BB5"/>
    <w:rsid w:val="00E730AE"/>
    <w:rsid w:val="00E7627E"/>
    <w:rsid w:val="00E77776"/>
    <w:rsid w:val="00E824F6"/>
    <w:rsid w:val="00E83AB9"/>
    <w:rsid w:val="00E83CEB"/>
    <w:rsid w:val="00E9409C"/>
    <w:rsid w:val="00E96252"/>
    <w:rsid w:val="00E96A8C"/>
    <w:rsid w:val="00EA17A0"/>
    <w:rsid w:val="00EA233B"/>
    <w:rsid w:val="00EA31AB"/>
    <w:rsid w:val="00EA328B"/>
    <w:rsid w:val="00EB2C50"/>
    <w:rsid w:val="00EB4DAD"/>
    <w:rsid w:val="00EB5F32"/>
    <w:rsid w:val="00EC5C67"/>
    <w:rsid w:val="00EC70FA"/>
    <w:rsid w:val="00EC7C9A"/>
    <w:rsid w:val="00ED249E"/>
    <w:rsid w:val="00ED2DFC"/>
    <w:rsid w:val="00ED4553"/>
    <w:rsid w:val="00ED6E5B"/>
    <w:rsid w:val="00EE026B"/>
    <w:rsid w:val="00EE141F"/>
    <w:rsid w:val="00EE5EA4"/>
    <w:rsid w:val="00EF1F2C"/>
    <w:rsid w:val="00EF20ED"/>
    <w:rsid w:val="00EF5FC5"/>
    <w:rsid w:val="00EF6303"/>
    <w:rsid w:val="00F03965"/>
    <w:rsid w:val="00F03F13"/>
    <w:rsid w:val="00F04DC5"/>
    <w:rsid w:val="00F058FE"/>
    <w:rsid w:val="00F10524"/>
    <w:rsid w:val="00F1281E"/>
    <w:rsid w:val="00F15D5D"/>
    <w:rsid w:val="00F1654A"/>
    <w:rsid w:val="00F23399"/>
    <w:rsid w:val="00F301E9"/>
    <w:rsid w:val="00F35117"/>
    <w:rsid w:val="00F351E9"/>
    <w:rsid w:val="00F4034E"/>
    <w:rsid w:val="00F4379E"/>
    <w:rsid w:val="00F43BA5"/>
    <w:rsid w:val="00F4463C"/>
    <w:rsid w:val="00F47BAB"/>
    <w:rsid w:val="00F52FCB"/>
    <w:rsid w:val="00F56107"/>
    <w:rsid w:val="00F56F7C"/>
    <w:rsid w:val="00F6134F"/>
    <w:rsid w:val="00F66286"/>
    <w:rsid w:val="00F67955"/>
    <w:rsid w:val="00F67B1F"/>
    <w:rsid w:val="00F71CC5"/>
    <w:rsid w:val="00F7233E"/>
    <w:rsid w:val="00F7361E"/>
    <w:rsid w:val="00F75CB1"/>
    <w:rsid w:val="00F77BA3"/>
    <w:rsid w:val="00F81CC7"/>
    <w:rsid w:val="00F82FC9"/>
    <w:rsid w:val="00F83648"/>
    <w:rsid w:val="00F86414"/>
    <w:rsid w:val="00F91E70"/>
    <w:rsid w:val="00F956C3"/>
    <w:rsid w:val="00FA104E"/>
    <w:rsid w:val="00FA59E9"/>
    <w:rsid w:val="00FA6F1D"/>
    <w:rsid w:val="00FB3CB3"/>
    <w:rsid w:val="00FC1496"/>
    <w:rsid w:val="00FC29BC"/>
    <w:rsid w:val="00FC350B"/>
    <w:rsid w:val="00FC39F5"/>
    <w:rsid w:val="00FC463F"/>
    <w:rsid w:val="00FC5ACD"/>
    <w:rsid w:val="00FD0242"/>
    <w:rsid w:val="00FD2891"/>
    <w:rsid w:val="00FD511A"/>
    <w:rsid w:val="00FE29B4"/>
    <w:rsid w:val="00FE4844"/>
    <w:rsid w:val="00FE4DDA"/>
    <w:rsid w:val="00FE4F2E"/>
    <w:rsid w:val="00FE6B0A"/>
    <w:rsid w:val="00FF049C"/>
    <w:rsid w:val="00FF5D2D"/>
    <w:rsid w:val="00FF69B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1729"/>
    <w:rPr>
      <w:sz w:val="24"/>
      <w:szCs w:val="24"/>
      <w:lang w:val="en-US" w:eastAsia="en-US"/>
    </w:rPr>
  </w:style>
  <w:style w:type="paragraph" w:styleId="Heading1">
    <w:name w:val="heading 1"/>
    <w:basedOn w:val="Normal"/>
    <w:next w:val="Normal"/>
    <w:link w:val="Heading1Char"/>
    <w:uiPriority w:val="9"/>
    <w:qFormat/>
    <w:rsid w:val="00582C27"/>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ComicSansMSChar">
    <w:name w:val="Normal + Comic Sans MS Char"/>
    <w:aliases w:val="12 pt Char"/>
    <w:basedOn w:val="DefaultParagraphFont"/>
    <w:link w:val="NormalComicSansMS"/>
    <w:rsid w:val="00970433"/>
    <w:rPr>
      <w:rFonts w:ascii="Batang" w:eastAsia="Batang" w:cs="Batang"/>
      <w:sz w:val="24"/>
      <w:szCs w:val="24"/>
      <w:lang w:val="en-US" w:eastAsia="en-US" w:bidi="ar-SA"/>
    </w:rPr>
  </w:style>
  <w:style w:type="paragraph" w:customStyle="1" w:styleId="NormalComicSansMS">
    <w:name w:val="Normal + Comic Sans MS"/>
    <w:aliases w:val="12 pt"/>
    <w:basedOn w:val="Normal"/>
    <w:link w:val="NormalComicSansMSChar"/>
    <w:rsid w:val="00970433"/>
    <w:pPr>
      <w:autoSpaceDE w:val="0"/>
      <w:autoSpaceDN w:val="0"/>
      <w:adjustRightInd w:val="0"/>
      <w:jc w:val="both"/>
    </w:pPr>
    <w:rPr>
      <w:rFonts w:ascii="Batang" w:eastAsia="Batang" w:cs="Batang"/>
    </w:rPr>
  </w:style>
  <w:style w:type="paragraph" w:styleId="Header">
    <w:name w:val="header"/>
    <w:basedOn w:val="Normal"/>
    <w:link w:val="HeaderChar"/>
    <w:uiPriority w:val="99"/>
    <w:unhideWhenUsed/>
    <w:rsid w:val="00E40AAC"/>
    <w:pPr>
      <w:tabs>
        <w:tab w:val="center" w:pos="4680"/>
        <w:tab w:val="right" w:pos="9360"/>
      </w:tabs>
    </w:pPr>
  </w:style>
  <w:style w:type="character" w:customStyle="1" w:styleId="HeaderChar">
    <w:name w:val="Header Char"/>
    <w:basedOn w:val="DefaultParagraphFont"/>
    <w:link w:val="Header"/>
    <w:uiPriority w:val="99"/>
    <w:rsid w:val="00E40AAC"/>
    <w:rPr>
      <w:sz w:val="24"/>
      <w:szCs w:val="24"/>
    </w:rPr>
  </w:style>
  <w:style w:type="paragraph" w:styleId="Footer">
    <w:name w:val="footer"/>
    <w:basedOn w:val="Normal"/>
    <w:link w:val="FooterChar"/>
    <w:uiPriority w:val="99"/>
    <w:unhideWhenUsed/>
    <w:rsid w:val="00E40AAC"/>
    <w:pPr>
      <w:tabs>
        <w:tab w:val="center" w:pos="4680"/>
        <w:tab w:val="right" w:pos="9360"/>
      </w:tabs>
    </w:pPr>
  </w:style>
  <w:style w:type="character" w:customStyle="1" w:styleId="FooterChar">
    <w:name w:val="Footer Char"/>
    <w:basedOn w:val="DefaultParagraphFont"/>
    <w:link w:val="Footer"/>
    <w:uiPriority w:val="99"/>
    <w:rsid w:val="00E40AAC"/>
    <w:rPr>
      <w:sz w:val="24"/>
      <w:szCs w:val="24"/>
    </w:rPr>
  </w:style>
  <w:style w:type="paragraph" w:styleId="BalloonText">
    <w:name w:val="Balloon Text"/>
    <w:basedOn w:val="Normal"/>
    <w:link w:val="BalloonTextChar"/>
    <w:uiPriority w:val="99"/>
    <w:semiHidden/>
    <w:unhideWhenUsed/>
    <w:rsid w:val="00E40AAC"/>
    <w:rPr>
      <w:rFonts w:ascii="Tahoma" w:hAnsi="Tahoma" w:cs="Tahoma"/>
      <w:sz w:val="16"/>
      <w:szCs w:val="16"/>
    </w:rPr>
  </w:style>
  <w:style w:type="character" w:customStyle="1" w:styleId="BalloonTextChar">
    <w:name w:val="Balloon Text Char"/>
    <w:basedOn w:val="DefaultParagraphFont"/>
    <w:link w:val="BalloonText"/>
    <w:uiPriority w:val="99"/>
    <w:semiHidden/>
    <w:rsid w:val="00E40AAC"/>
    <w:rPr>
      <w:rFonts w:ascii="Tahoma" w:hAnsi="Tahoma" w:cs="Tahoma"/>
      <w:sz w:val="16"/>
      <w:szCs w:val="16"/>
    </w:rPr>
  </w:style>
  <w:style w:type="character" w:customStyle="1" w:styleId="Heading1Char">
    <w:name w:val="Heading 1 Char"/>
    <w:basedOn w:val="DefaultParagraphFont"/>
    <w:link w:val="Heading1"/>
    <w:uiPriority w:val="9"/>
    <w:rsid w:val="00582C27"/>
    <w:rPr>
      <w:rFonts w:ascii="Cambria" w:eastAsia="Times New Roman" w:hAnsi="Cambria" w:cs="Times New Roman"/>
      <w:b/>
      <w:bCs/>
      <w:kern w:val="32"/>
      <w:sz w:val="32"/>
      <w:szCs w:val="32"/>
    </w:rPr>
  </w:style>
  <w:style w:type="character" w:styleId="Strong">
    <w:name w:val="Strong"/>
    <w:basedOn w:val="DefaultParagraphFont"/>
    <w:uiPriority w:val="22"/>
    <w:qFormat/>
    <w:rsid w:val="00E34CA6"/>
    <w:rPr>
      <w:b/>
      <w:bCs/>
    </w:rPr>
  </w:style>
  <w:style w:type="paragraph" w:styleId="TOCHeading">
    <w:name w:val="TOC Heading"/>
    <w:basedOn w:val="Heading1"/>
    <w:next w:val="Normal"/>
    <w:uiPriority w:val="39"/>
    <w:semiHidden/>
    <w:unhideWhenUsed/>
    <w:qFormat/>
    <w:rsid w:val="00135AB3"/>
    <w:pPr>
      <w:keepLines/>
      <w:spacing w:before="480" w:after="0" w:line="276" w:lineRule="auto"/>
      <w:outlineLvl w:val="9"/>
    </w:pPr>
    <w:rPr>
      <w:color w:val="365F91"/>
      <w:kern w:val="0"/>
      <w:sz w:val="28"/>
      <w:szCs w:val="28"/>
    </w:rPr>
  </w:style>
  <w:style w:type="paragraph" w:styleId="TOC1">
    <w:name w:val="toc 1"/>
    <w:basedOn w:val="Normal"/>
    <w:next w:val="Normal"/>
    <w:autoRedefine/>
    <w:uiPriority w:val="39"/>
    <w:unhideWhenUsed/>
    <w:rsid w:val="00135AB3"/>
  </w:style>
  <w:style w:type="character" w:styleId="Hyperlink">
    <w:name w:val="Hyperlink"/>
    <w:basedOn w:val="DefaultParagraphFont"/>
    <w:uiPriority w:val="99"/>
    <w:unhideWhenUsed/>
    <w:rsid w:val="00135AB3"/>
    <w:rPr>
      <w:color w:val="0000FF"/>
      <w:u w:val="single"/>
    </w:rPr>
  </w:style>
  <w:style w:type="table" w:customStyle="1" w:styleId="LightList-Accent11">
    <w:name w:val="Light List - Accent 11"/>
    <w:basedOn w:val="TableNormal"/>
    <w:uiPriority w:val="61"/>
    <w:rsid w:val="002A7367"/>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Shading-Accent11">
    <w:name w:val="Light Shading - Accent 11"/>
    <w:basedOn w:val="TableNormal"/>
    <w:uiPriority w:val="60"/>
    <w:rsid w:val="00D03AA7"/>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
    <w:name w:val="Light Shading1"/>
    <w:basedOn w:val="TableNormal"/>
    <w:uiPriority w:val="60"/>
    <w:rsid w:val="00C343DD"/>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ListParagraph">
    <w:name w:val="List Paragraph"/>
    <w:basedOn w:val="Normal"/>
    <w:uiPriority w:val="34"/>
    <w:qFormat/>
    <w:rsid w:val="00CC67F4"/>
    <w:pPr>
      <w:ind w:left="720"/>
      <w:contextualSpacing/>
    </w:pPr>
  </w:style>
  <w:style w:type="table" w:styleId="TableGrid">
    <w:name w:val="Table Grid"/>
    <w:basedOn w:val="TableNormal"/>
    <w:uiPriority w:val="59"/>
    <w:rsid w:val="0048180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1729"/>
    <w:rPr>
      <w:sz w:val="24"/>
      <w:szCs w:val="24"/>
      <w:lang w:val="en-US" w:eastAsia="en-US"/>
    </w:rPr>
  </w:style>
  <w:style w:type="paragraph" w:styleId="Heading1">
    <w:name w:val="heading 1"/>
    <w:basedOn w:val="Normal"/>
    <w:next w:val="Normal"/>
    <w:link w:val="Heading1Char"/>
    <w:uiPriority w:val="9"/>
    <w:qFormat/>
    <w:rsid w:val="00582C27"/>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ComicSansMSChar">
    <w:name w:val="Normal + Comic Sans MS Char"/>
    <w:aliases w:val="12 pt Char"/>
    <w:basedOn w:val="DefaultParagraphFont"/>
    <w:link w:val="NormalComicSansMS"/>
    <w:rsid w:val="00970433"/>
    <w:rPr>
      <w:rFonts w:ascii="Batang" w:eastAsia="Batang" w:cs="Batang"/>
      <w:sz w:val="24"/>
      <w:szCs w:val="24"/>
      <w:lang w:val="en-US" w:eastAsia="en-US" w:bidi="ar-SA"/>
    </w:rPr>
  </w:style>
  <w:style w:type="paragraph" w:customStyle="1" w:styleId="NormalComicSansMS">
    <w:name w:val="Normal + Comic Sans MS"/>
    <w:aliases w:val="12 pt"/>
    <w:basedOn w:val="Normal"/>
    <w:link w:val="NormalComicSansMSChar"/>
    <w:rsid w:val="00970433"/>
    <w:pPr>
      <w:autoSpaceDE w:val="0"/>
      <w:autoSpaceDN w:val="0"/>
      <w:adjustRightInd w:val="0"/>
      <w:jc w:val="both"/>
    </w:pPr>
    <w:rPr>
      <w:rFonts w:ascii="Batang" w:eastAsia="Batang" w:cs="Batang"/>
    </w:rPr>
  </w:style>
  <w:style w:type="paragraph" w:styleId="Header">
    <w:name w:val="header"/>
    <w:basedOn w:val="Normal"/>
    <w:link w:val="HeaderChar"/>
    <w:uiPriority w:val="99"/>
    <w:unhideWhenUsed/>
    <w:rsid w:val="00E40AAC"/>
    <w:pPr>
      <w:tabs>
        <w:tab w:val="center" w:pos="4680"/>
        <w:tab w:val="right" w:pos="9360"/>
      </w:tabs>
    </w:pPr>
  </w:style>
  <w:style w:type="character" w:customStyle="1" w:styleId="HeaderChar">
    <w:name w:val="Header Char"/>
    <w:basedOn w:val="DefaultParagraphFont"/>
    <w:link w:val="Header"/>
    <w:uiPriority w:val="99"/>
    <w:rsid w:val="00E40AAC"/>
    <w:rPr>
      <w:sz w:val="24"/>
      <w:szCs w:val="24"/>
    </w:rPr>
  </w:style>
  <w:style w:type="paragraph" w:styleId="Footer">
    <w:name w:val="footer"/>
    <w:basedOn w:val="Normal"/>
    <w:link w:val="FooterChar"/>
    <w:uiPriority w:val="99"/>
    <w:unhideWhenUsed/>
    <w:rsid w:val="00E40AAC"/>
    <w:pPr>
      <w:tabs>
        <w:tab w:val="center" w:pos="4680"/>
        <w:tab w:val="right" w:pos="9360"/>
      </w:tabs>
    </w:pPr>
  </w:style>
  <w:style w:type="character" w:customStyle="1" w:styleId="FooterChar">
    <w:name w:val="Footer Char"/>
    <w:basedOn w:val="DefaultParagraphFont"/>
    <w:link w:val="Footer"/>
    <w:uiPriority w:val="99"/>
    <w:rsid w:val="00E40AAC"/>
    <w:rPr>
      <w:sz w:val="24"/>
      <w:szCs w:val="24"/>
    </w:rPr>
  </w:style>
  <w:style w:type="paragraph" w:styleId="BalloonText">
    <w:name w:val="Balloon Text"/>
    <w:basedOn w:val="Normal"/>
    <w:link w:val="BalloonTextChar"/>
    <w:uiPriority w:val="99"/>
    <w:semiHidden/>
    <w:unhideWhenUsed/>
    <w:rsid w:val="00E40AAC"/>
    <w:rPr>
      <w:rFonts w:ascii="Tahoma" w:hAnsi="Tahoma" w:cs="Tahoma"/>
      <w:sz w:val="16"/>
      <w:szCs w:val="16"/>
    </w:rPr>
  </w:style>
  <w:style w:type="character" w:customStyle="1" w:styleId="BalloonTextChar">
    <w:name w:val="Balloon Text Char"/>
    <w:basedOn w:val="DefaultParagraphFont"/>
    <w:link w:val="BalloonText"/>
    <w:uiPriority w:val="99"/>
    <w:semiHidden/>
    <w:rsid w:val="00E40AAC"/>
    <w:rPr>
      <w:rFonts w:ascii="Tahoma" w:hAnsi="Tahoma" w:cs="Tahoma"/>
      <w:sz w:val="16"/>
      <w:szCs w:val="16"/>
    </w:rPr>
  </w:style>
  <w:style w:type="character" w:customStyle="1" w:styleId="Heading1Char">
    <w:name w:val="Heading 1 Char"/>
    <w:basedOn w:val="DefaultParagraphFont"/>
    <w:link w:val="Heading1"/>
    <w:uiPriority w:val="9"/>
    <w:rsid w:val="00582C27"/>
    <w:rPr>
      <w:rFonts w:ascii="Cambria" w:eastAsia="Times New Roman" w:hAnsi="Cambria" w:cs="Times New Roman"/>
      <w:b/>
      <w:bCs/>
      <w:kern w:val="32"/>
      <w:sz w:val="32"/>
      <w:szCs w:val="32"/>
    </w:rPr>
  </w:style>
  <w:style w:type="character" w:styleId="Strong">
    <w:name w:val="Strong"/>
    <w:basedOn w:val="DefaultParagraphFont"/>
    <w:uiPriority w:val="22"/>
    <w:qFormat/>
    <w:rsid w:val="00E34CA6"/>
    <w:rPr>
      <w:b/>
      <w:bCs/>
    </w:rPr>
  </w:style>
  <w:style w:type="paragraph" w:styleId="TOCHeading">
    <w:name w:val="TOC Heading"/>
    <w:basedOn w:val="Heading1"/>
    <w:next w:val="Normal"/>
    <w:uiPriority w:val="39"/>
    <w:semiHidden/>
    <w:unhideWhenUsed/>
    <w:qFormat/>
    <w:rsid w:val="00135AB3"/>
    <w:pPr>
      <w:keepLines/>
      <w:spacing w:before="480" w:after="0" w:line="276" w:lineRule="auto"/>
      <w:outlineLvl w:val="9"/>
    </w:pPr>
    <w:rPr>
      <w:color w:val="365F91"/>
      <w:kern w:val="0"/>
      <w:sz w:val="28"/>
      <w:szCs w:val="28"/>
    </w:rPr>
  </w:style>
  <w:style w:type="paragraph" w:styleId="TOC1">
    <w:name w:val="toc 1"/>
    <w:basedOn w:val="Normal"/>
    <w:next w:val="Normal"/>
    <w:autoRedefine/>
    <w:uiPriority w:val="39"/>
    <w:unhideWhenUsed/>
    <w:rsid w:val="00135AB3"/>
  </w:style>
  <w:style w:type="character" w:styleId="Hyperlink">
    <w:name w:val="Hyperlink"/>
    <w:basedOn w:val="DefaultParagraphFont"/>
    <w:uiPriority w:val="99"/>
    <w:unhideWhenUsed/>
    <w:rsid w:val="00135AB3"/>
    <w:rPr>
      <w:color w:val="0000FF"/>
      <w:u w:val="single"/>
    </w:rPr>
  </w:style>
  <w:style w:type="table" w:customStyle="1" w:styleId="LightList-Accent11">
    <w:name w:val="Light List - Accent 11"/>
    <w:basedOn w:val="TableNormal"/>
    <w:uiPriority w:val="61"/>
    <w:rsid w:val="002A7367"/>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Shading-Accent11">
    <w:name w:val="Light Shading - Accent 11"/>
    <w:basedOn w:val="TableNormal"/>
    <w:uiPriority w:val="60"/>
    <w:rsid w:val="00D03AA7"/>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
    <w:name w:val="Light Shading1"/>
    <w:basedOn w:val="TableNormal"/>
    <w:uiPriority w:val="60"/>
    <w:rsid w:val="00C343DD"/>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ListParagraph">
    <w:name w:val="List Paragraph"/>
    <w:basedOn w:val="Normal"/>
    <w:uiPriority w:val="34"/>
    <w:qFormat/>
    <w:rsid w:val="00CC67F4"/>
    <w:pPr>
      <w:ind w:left="720"/>
      <w:contextualSpacing/>
    </w:pPr>
  </w:style>
  <w:style w:type="table" w:styleId="TableGrid">
    <w:name w:val="Table Grid"/>
    <w:basedOn w:val="TableNormal"/>
    <w:uiPriority w:val="59"/>
    <w:rsid w:val="0048180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39539794">
      <w:bodyDiv w:val="1"/>
      <w:marLeft w:val="0"/>
      <w:marRight w:val="0"/>
      <w:marTop w:val="0"/>
      <w:marBottom w:val="0"/>
      <w:divBdr>
        <w:top w:val="none" w:sz="0" w:space="0" w:color="auto"/>
        <w:left w:val="none" w:sz="0" w:space="0" w:color="auto"/>
        <w:bottom w:val="none" w:sz="0" w:space="0" w:color="auto"/>
        <w:right w:val="none" w:sz="0" w:space="0" w:color="auto"/>
      </w:divBdr>
    </w:div>
    <w:div w:id="269900622">
      <w:bodyDiv w:val="1"/>
      <w:marLeft w:val="0"/>
      <w:marRight w:val="0"/>
      <w:marTop w:val="0"/>
      <w:marBottom w:val="0"/>
      <w:divBdr>
        <w:top w:val="none" w:sz="0" w:space="0" w:color="auto"/>
        <w:left w:val="none" w:sz="0" w:space="0" w:color="auto"/>
        <w:bottom w:val="none" w:sz="0" w:space="0" w:color="auto"/>
        <w:right w:val="none" w:sz="0" w:space="0" w:color="auto"/>
      </w:divBdr>
    </w:div>
    <w:div w:id="382556771">
      <w:bodyDiv w:val="1"/>
      <w:marLeft w:val="0"/>
      <w:marRight w:val="0"/>
      <w:marTop w:val="0"/>
      <w:marBottom w:val="0"/>
      <w:divBdr>
        <w:top w:val="none" w:sz="0" w:space="0" w:color="auto"/>
        <w:left w:val="none" w:sz="0" w:space="0" w:color="auto"/>
        <w:bottom w:val="none" w:sz="0" w:space="0" w:color="auto"/>
        <w:right w:val="none" w:sz="0" w:space="0" w:color="auto"/>
      </w:divBdr>
    </w:div>
    <w:div w:id="440149811">
      <w:bodyDiv w:val="1"/>
      <w:marLeft w:val="0"/>
      <w:marRight w:val="0"/>
      <w:marTop w:val="0"/>
      <w:marBottom w:val="0"/>
      <w:divBdr>
        <w:top w:val="none" w:sz="0" w:space="0" w:color="auto"/>
        <w:left w:val="none" w:sz="0" w:space="0" w:color="auto"/>
        <w:bottom w:val="none" w:sz="0" w:space="0" w:color="auto"/>
        <w:right w:val="none" w:sz="0" w:space="0" w:color="auto"/>
      </w:divBdr>
    </w:div>
    <w:div w:id="513113849">
      <w:bodyDiv w:val="1"/>
      <w:marLeft w:val="0"/>
      <w:marRight w:val="0"/>
      <w:marTop w:val="0"/>
      <w:marBottom w:val="0"/>
      <w:divBdr>
        <w:top w:val="none" w:sz="0" w:space="0" w:color="auto"/>
        <w:left w:val="none" w:sz="0" w:space="0" w:color="auto"/>
        <w:bottom w:val="none" w:sz="0" w:space="0" w:color="auto"/>
        <w:right w:val="none" w:sz="0" w:space="0" w:color="auto"/>
      </w:divBdr>
    </w:div>
    <w:div w:id="557939355">
      <w:bodyDiv w:val="1"/>
      <w:marLeft w:val="0"/>
      <w:marRight w:val="0"/>
      <w:marTop w:val="0"/>
      <w:marBottom w:val="0"/>
      <w:divBdr>
        <w:top w:val="none" w:sz="0" w:space="0" w:color="auto"/>
        <w:left w:val="none" w:sz="0" w:space="0" w:color="auto"/>
        <w:bottom w:val="none" w:sz="0" w:space="0" w:color="auto"/>
        <w:right w:val="none" w:sz="0" w:space="0" w:color="auto"/>
      </w:divBdr>
      <w:divsChild>
        <w:div w:id="1137987717">
          <w:marLeft w:val="0"/>
          <w:marRight w:val="0"/>
          <w:marTop w:val="0"/>
          <w:marBottom w:val="0"/>
          <w:divBdr>
            <w:top w:val="none" w:sz="0" w:space="0" w:color="auto"/>
            <w:left w:val="none" w:sz="0" w:space="0" w:color="auto"/>
            <w:bottom w:val="none" w:sz="0" w:space="0" w:color="auto"/>
            <w:right w:val="none" w:sz="0" w:space="0" w:color="auto"/>
          </w:divBdr>
        </w:div>
      </w:divsChild>
    </w:div>
    <w:div w:id="986739907">
      <w:bodyDiv w:val="1"/>
      <w:marLeft w:val="0"/>
      <w:marRight w:val="0"/>
      <w:marTop w:val="0"/>
      <w:marBottom w:val="0"/>
      <w:divBdr>
        <w:top w:val="none" w:sz="0" w:space="0" w:color="auto"/>
        <w:left w:val="none" w:sz="0" w:space="0" w:color="auto"/>
        <w:bottom w:val="none" w:sz="0" w:space="0" w:color="auto"/>
        <w:right w:val="none" w:sz="0" w:space="0" w:color="auto"/>
      </w:divBdr>
    </w:div>
    <w:div w:id="1200894833">
      <w:bodyDiv w:val="1"/>
      <w:marLeft w:val="0"/>
      <w:marRight w:val="0"/>
      <w:marTop w:val="0"/>
      <w:marBottom w:val="0"/>
      <w:divBdr>
        <w:top w:val="none" w:sz="0" w:space="0" w:color="auto"/>
        <w:left w:val="none" w:sz="0" w:space="0" w:color="auto"/>
        <w:bottom w:val="none" w:sz="0" w:space="0" w:color="auto"/>
        <w:right w:val="none" w:sz="0" w:space="0" w:color="auto"/>
      </w:divBdr>
    </w:div>
    <w:div w:id="1426069386">
      <w:bodyDiv w:val="1"/>
      <w:marLeft w:val="0"/>
      <w:marRight w:val="0"/>
      <w:marTop w:val="0"/>
      <w:marBottom w:val="0"/>
      <w:divBdr>
        <w:top w:val="none" w:sz="0" w:space="0" w:color="auto"/>
        <w:left w:val="none" w:sz="0" w:space="0" w:color="auto"/>
        <w:bottom w:val="none" w:sz="0" w:space="0" w:color="auto"/>
        <w:right w:val="none" w:sz="0" w:space="0" w:color="auto"/>
      </w:divBdr>
    </w:div>
    <w:div w:id="1479152609">
      <w:bodyDiv w:val="1"/>
      <w:marLeft w:val="0"/>
      <w:marRight w:val="0"/>
      <w:marTop w:val="0"/>
      <w:marBottom w:val="0"/>
      <w:divBdr>
        <w:top w:val="none" w:sz="0" w:space="0" w:color="auto"/>
        <w:left w:val="none" w:sz="0" w:space="0" w:color="auto"/>
        <w:bottom w:val="none" w:sz="0" w:space="0" w:color="auto"/>
        <w:right w:val="none" w:sz="0" w:space="0" w:color="auto"/>
      </w:divBdr>
    </w:div>
    <w:div w:id="2048484149">
      <w:bodyDiv w:val="1"/>
      <w:marLeft w:val="0"/>
      <w:marRight w:val="0"/>
      <w:marTop w:val="0"/>
      <w:marBottom w:val="0"/>
      <w:divBdr>
        <w:top w:val="none" w:sz="0" w:space="0" w:color="auto"/>
        <w:left w:val="none" w:sz="0" w:space="0" w:color="auto"/>
        <w:bottom w:val="none" w:sz="0" w:space="0" w:color="auto"/>
        <w:right w:val="none" w:sz="0" w:space="0" w:color="auto"/>
      </w:divBdr>
    </w:div>
    <w:div w:id="2110998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image" Target="media/image11.emf"/><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5"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image" Target="media/image13.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fontTable" Target="fontTable.xml"/><Relationship Id="rId10" Type="http://schemas.openxmlformats.org/officeDocument/2006/relationships/image" Target="media/image3.emf"/><Relationship Id="rId19" Type="http://schemas.openxmlformats.org/officeDocument/2006/relationships/image" Target="media/image12.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BD2747-4D39-4467-B4E2-5475EBF067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412</Words>
  <Characters>2351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pl your record pl</vt:lpstr>
    </vt:vector>
  </TitlesOfParts>
  <Company>NRL</Company>
  <LinksUpToDate>false</LinksUpToDate>
  <CharactersWithSpaces>2758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 your record pl</dc:title>
  <dc:creator>SS</dc:creator>
  <cp:lastModifiedBy>Windows User</cp:lastModifiedBy>
  <cp:revision>2</cp:revision>
  <cp:lastPrinted>2019-05-28T07:31:00Z</cp:lastPrinted>
  <dcterms:created xsi:type="dcterms:W3CDTF">2020-05-26T08:23:00Z</dcterms:created>
  <dcterms:modified xsi:type="dcterms:W3CDTF">2020-05-26T08:23:00Z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